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6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485"/>
      </w:tblGrid>
      <w:tr w:rsidR="00267157" w:rsidRPr="009756DA" w14:paraId="759835AE" w14:textId="77777777" w:rsidTr="002D697C">
        <w:trPr>
          <w:trHeight w:hRule="exact" w:val="1485"/>
          <w:jc w:val="center"/>
        </w:trPr>
        <w:tc>
          <w:tcPr>
            <w:tcW w:w="5000" w:type="pct"/>
          </w:tcPr>
          <w:p w14:paraId="3A83698D" w14:textId="77777777" w:rsidR="00ED3AF1" w:rsidRPr="000A7FD2" w:rsidRDefault="00267157" w:rsidP="00E54DC3">
            <w:pPr>
              <w:keepNext/>
              <w:spacing w:before="48" w:after="2" w:line="240" w:lineRule="auto"/>
              <w:ind w:left="-539"/>
              <w:jc w:val="center"/>
              <w:outlineLvl w:val="5"/>
              <w:rPr>
                <w:rFonts w:ascii="Tahoma" w:hAnsi="Tahoma" w:cs="Tahoma"/>
                <w:b/>
                <w:bCs/>
                <w:color w:val="C00000"/>
                <w:sz w:val="32"/>
                <w:szCs w:val="32"/>
                <w:lang w:val="en-US"/>
              </w:rPr>
            </w:pPr>
            <w:r w:rsidRPr="000A7FD2">
              <w:rPr>
                <w:rFonts w:ascii="Tahoma" w:hAnsi="Tahoma" w:cs="Tahoma"/>
                <w:b/>
                <w:bCs/>
                <w:color w:val="C00000"/>
                <w:sz w:val="32"/>
                <w:szCs w:val="32"/>
                <w:lang w:val="en-US"/>
              </w:rPr>
              <w:t xml:space="preserve">CURRICULUM VITAE </w:t>
            </w:r>
          </w:p>
          <w:p w14:paraId="5E7517AB" w14:textId="77777777" w:rsidR="00ED3AF1" w:rsidRPr="000A7FD2" w:rsidRDefault="00ED3AF1" w:rsidP="000A7FD2">
            <w:pPr>
              <w:keepNext/>
              <w:spacing w:before="48" w:after="2" w:line="240" w:lineRule="auto"/>
              <w:ind w:left="-539"/>
              <w:jc w:val="center"/>
              <w:outlineLvl w:val="5"/>
              <w:rPr>
                <w:rFonts w:ascii="Tahoma" w:hAnsi="Tahoma" w:cs="Tahoma"/>
                <w:b/>
                <w:bCs/>
                <w:color w:val="C00000"/>
                <w:sz w:val="32"/>
                <w:szCs w:val="32"/>
                <w:lang w:val="en-US"/>
              </w:rPr>
            </w:pPr>
            <w:r w:rsidRPr="000A7FD2">
              <w:rPr>
                <w:rFonts w:ascii="Tahoma" w:hAnsi="Tahoma" w:cs="Tahoma"/>
                <w:b/>
                <w:bCs/>
                <w:color w:val="C00000"/>
                <w:sz w:val="32"/>
                <w:szCs w:val="32"/>
                <w:lang w:val="en-US"/>
              </w:rPr>
              <w:t xml:space="preserve">Dr. </w:t>
            </w:r>
            <w:r w:rsidR="00E54DC3" w:rsidRPr="000A7FD2">
              <w:rPr>
                <w:rFonts w:ascii="Tahoma" w:hAnsi="Tahoma" w:cs="Tahoma"/>
                <w:b/>
                <w:bCs/>
                <w:color w:val="C00000"/>
                <w:sz w:val="32"/>
                <w:szCs w:val="32"/>
                <w:lang w:val="en-US"/>
              </w:rPr>
              <w:t>Hassene</w:t>
            </w:r>
            <w:r w:rsidR="00CA40F7" w:rsidRPr="000A7FD2">
              <w:rPr>
                <w:rFonts w:ascii="Tahoma" w:hAnsi="Tahoma" w:cs="Tahoma"/>
                <w:b/>
                <w:bCs/>
                <w:color w:val="C00000"/>
                <w:sz w:val="32"/>
                <w:szCs w:val="32"/>
                <w:lang w:val="en-US"/>
              </w:rPr>
              <w:t xml:space="preserve"> AFFOURI</w:t>
            </w:r>
            <w:r w:rsidR="000A7FD2" w:rsidRPr="000A7FD2">
              <w:rPr>
                <w:rFonts w:ascii="Tahoma" w:hAnsi="Tahoma" w:cs="Tahoma"/>
                <w:b/>
                <w:bCs/>
                <w:color w:val="C00000"/>
                <w:sz w:val="32"/>
                <w:szCs w:val="32"/>
                <w:lang w:val="en-US"/>
              </w:rPr>
              <w:t xml:space="preserve">, </w:t>
            </w:r>
            <w:r w:rsidR="00C36219" w:rsidRPr="000A7FD2">
              <w:rPr>
                <w:rFonts w:ascii="Tahoma" w:hAnsi="Tahoma" w:cs="Tahoma"/>
                <w:b/>
                <w:bCs/>
                <w:color w:val="C00000"/>
                <w:sz w:val="32"/>
                <w:szCs w:val="32"/>
                <w:lang w:val="en-US"/>
              </w:rPr>
              <w:t>Professor</w:t>
            </w:r>
            <w:r w:rsidRPr="000A7FD2">
              <w:rPr>
                <w:rFonts w:ascii="Tahoma" w:hAnsi="Tahoma" w:cs="Tahoma"/>
                <w:b/>
                <w:bCs/>
                <w:color w:val="C00000"/>
                <w:sz w:val="32"/>
                <w:szCs w:val="32"/>
                <w:lang w:val="en-US"/>
              </w:rPr>
              <w:t xml:space="preserve"> in Geochemistry</w:t>
            </w:r>
          </w:p>
          <w:p w14:paraId="4D19E5F8" w14:textId="77777777" w:rsidR="00ED3AF1" w:rsidRPr="000A7FD2" w:rsidRDefault="00ED3AF1" w:rsidP="00E54DC3">
            <w:pPr>
              <w:keepNext/>
              <w:spacing w:before="48" w:after="2" w:line="240" w:lineRule="auto"/>
              <w:ind w:left="-539"/>
              <w:jc w:val="center"/>
              <w:outlineLvl w:val="5"/>
              <w:rPr>
                <w:color w:val="000000"/>
                <w:lang w:val="en-US"/>
              </w:rPr>
            </w:pPr>
            <w:r w:rsidRPr="000A7FD2">
              <w:rPr>
                <w:rFonts w:ascii="Tahoma" w:hAnsi="Tahoma" w:cs="Tahoma"/>
                <w:b/>
                <w:bCs/>
                <w:color w:val="auto"/>
                <w:lang w:val="en-US"/>
              </w:rPr>
              <w:t>Faculty of Sciences of Sfax, University of Sfax, Tunisia</w:t>
            </w:r>
          </w:p>
        </w:tc>
      </w:tr>
    </w:tbl>
    <w:p w14:paraId="6B504533" w14:textId="77777777" w:rsidR="003618EC" w:rsidRPr="00ED3AF1" w:rsidRDefault="003618EC" w:rsidP="003618EC">
      <w:pPr>
        <w:spacing w:before="0" w:after="0"/>
        <w:rPr>
          <w:vanish/>
          <w:lang w:val="en-US"/>
        </w:rPr>
      </w:pPr>
    </w:p>
    <w:p w14:paraId="017BB270" w14:textId="77777777" w:rsidR="002151E8" w:rsidRPr="00C36219" w:rsidRDefault="002151E8">
      <w:pPr>
        <w:rPr>
          <w:sz w:val="2"/>
          <w:szCs w:val="2"/>
          <w:lang w:val="en-US"/>
        </w:rPr>
      </w:pPr>
    </w:p>
    <w:tbl>
      <w:tblPr>
        <w:tblW w:w="10349" w:type="dxa"/>
        <w:jc w:val="center"/>
        <w:tblLayout w:type="fixed"/>
        <w:tblLook w:val="04A0" w:firstRow="1" w:lastRow="0" w:firstColumn="1" w:lastColumn="0" w:noHBand="0" w:noVBand="1"/>
      </w:tblPr>
      <w:tblGrid>
        <w:gridCol w:w="3531"/>
        <w:gridCol w:w="6804"/>
        <w:gridCol w:w="14"/>
      </w:tblGrid>
      <w:tr w:rsidR="00C36219" w:rsidRPr="00407C59" w14:paraId="6DDB8CB8" w14:textId="77777777" w:rsidTr="00631E84">
        <w:trPr>
          <w:trHeight w:val="170"/>
          <w:jc w:val="center"/>
        </w:trPr>
        <w:tc>
          <w:tcPr>
            <w:tcW w:w="3531" w:type="dxa"/>
            <w:tcBorders>
              <w:top w:val="single" w:sz="18" w:space="0" w:color="2E74B5"/>
              <w:bottom w:val="single" w:sz="12" w:space="0" w:color="2E74B5"/>
            </w:tcBorders>
            <w:vAlign w:val="bottom"/>
          </w:tcPr>
          <w:p w14:paraId="01791E60" w14:textId="77777777" w:rsidR="00C36219" w:rsidRPr="00407C59" w:rsidRDefault="00C36219" w:rsidP="00C36219">
            <w:pPr>
              <w:pStyle w:val="Titre1"/>
              <w:spacing w:before="0" w:after="0" w:line="240" w:lineRule="auto"/>
              <w:jc w:val="left"/>
              <w:rPr>
                <w:b/>
                <w:bCs/>
                <w:noProof/>
                <w:color w:val="auto"/>
                <w:sz w:val="20"/>
                <w:lang w:val="en-US"/>
              </w:rPr>
            </w:pPr>
            <w:r w:rsidRPr="00407C59">
              <w:rPr>
                <w:b/>
                <w:bCs/>
                <w:noProof/>
                <w:color w:val="auto"/>
                <w:sz w:val="20"/>
                <w:lang w:val="en-US"/>
              </w:rPr>
              <w:t xml:space="preserve">gEnEral Informations </w:t>
            </w:r>
          </w:p>
        </w:tc>
        <w:tc>
          <w:tcPr>
            <w:tcW w:w="6818" w:type="dxa"/>
            <w:gridSpan w:val="2"/>
            <w:tcBorders>
              <w:top w:val="single" w:sz="18" w:space="0" w:color="2E74B5"/>
              <w:bottom w:val="single" w:sz="12" w:space="0" w:color="2E74B5"/>
            </w:tcBorders>
          </w:tcPr>
          <w:p w14:paraId="1E8EF862" w14:textId="77777777" w:rsidR="00C36219" w:rsidRPr="00407C59" w:rsidRDefault="00C36219" w:rsidP="00516E40">
            <w:pPr>
              <w:spacing w:before="0" w:after="0" w:line="240" w:lineRule="auto"/>
              <w:rPr>
                <w:rFonts w:ascii="Calibri Light" w:hAnsi="Calibri Light"/>
                <w:color w:val="auto"/>
                <w:sz w:val="18"/>
                <w:szCs w:val="18"/>
                <w:lang w:val="en-US"/>
              </w:rPr>
            </w:pPr>
          </w:p>
        </w:tc>
      </w:tr>
      <w:tr w:rsidR="00C36219" w:rsidRPr="00407C59" w14:paraId="5F615E1D" w14:textId="77777777" w:rsidTr="00C36219">
        <w:trPr>
          <w:gridAfter w:val="1"/>
          <w:wAfter w:w="14" w:type="dxa"/>
          <w:jc w:val="center"/>
        </w:trPr>
        <w:tc>
          <w:tcPr>
            <w:tcW w:w="3531" w:type="dxa"/>
            <w:tcBorders>
              <w:top w:val="single" w:sz="12" w:space="0" w:color="2E74B5"/>
            </w:tcBorders>
          </w:tcPr>
          <w:p w14:paraId="1AB25A7B" w14:textId="77777777" w:rsidR="00C36219" w:rsidRPr="00407C59" w:rsidRDefault="00C36219" w:rsidP="008D0B14">
            <w:pPr>
              <w:spacing w:line="240" w:lineRule="auto"/>
              <w:rPr>
                <w:b/>
                <w:bCs/>
                <w:color w:val="auto"/>
                <w:lang w:val="en-US"/>
              </w:rPr>
            </w:pPr>
            <w:r w:rsidRPr="00407C59">
              <w:rPr>
                <w:b/>
                <w:bCs/>
                <w:color w:val="auto"/>
                <w:lang w:val="en-US"/>
              </w:rPr>
              <w:t>First and last name</w:t>
            </w:r>
          </w:p>
        </w:tc>
        <w:tc>
          <w:tcPr>
            <w:tcW w:w="6804" w:type="dxa"/>
            <w:tcBorders>
              <w:top w:val="single" w:sz="12" w:space="0" w:color="2E74B5"/>
            </w:tcBorders>
          </w:tcPr>
          <w:p w14:paraId="4745E4A5" w14:textId="77777777" w:rsidR="00C36219" w:rsidRPr="00407C59" w:rsidRDefault="002D697C" w:rsidP="008D0B14">
            <w:pPr>
              <w:spacing w:line="240" w:lineRule="auto"/>
              <w:rPr>
                <w:b/>
                <w:bCs/>
                <w:color w:val="auto"/>
                <w:lang w:val="en-US"/>
              </w:rPr>
            </w:pPr>
            <w:r w:rsidRPr="00407C59">
              <w:rPr>
                <w:b/>
                <w:bCs/>
                <w:noProof/>
                <w:color w:val="auto"/>
              </w:rPr>
              <w:drawing>
                <wp:anchor distT="0" distB="0" distL="114300" distR="114300" simplePos="0" relativeHeight="251658240" behindDoc="0" locked="0" layoutInCell="1" allowOverlap="1" wp14:anchorId="38570908" wp14:editId="7E0242C2">
                  <wp:simplePos x="0" y="0"/>
                  <wp:positionH relativeFrom="column">
                    <wp:posOffset>3006090</wp:posOffset>
                  </wp:positionH>
                  <wp:positionV relativeFrom="paragraph">
                    <wp:posOffset>273050</wp:posOffset>
                  </wp:positionV>
                  <wp:extent cx="1076960" cy="1517650"/>
                  <wp:effectExtent l="285750" t="266700" r="332740" b="273050"/>
                  <wp:wrapNone/>
                  <wp:docPr id="2" name="Image 1" descr="Numérisation_2024022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_20240220 (2).jpg"/>
                          <pic:cNvPicPr/>
                        </pic:nvPicPr>
                        <pic:blipFill>
                          <a:blip r:embed="rId8" cstate="print"/>
                          <a:srcRect l="5320" t="1899" r="2753" b="2915"/>
                          <a:stretch>
                            <a:fillRect/>
                          </a:stretch>
                        </pic:blipFill>
                        <pic:spPr>
                          <a:xfrm>
                            <a:off x="0" y="0"/>
                            <a:ext cx="1076960" cy="15176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C36219" w:rsidRPr="00407C59">
              <w:rPr>
                <w:b/>
                <w:bCs/>
                <w:color w:val="auto"/>
                <w:lang w:val="en-US"/>
              </w:rPr>
              <w:t>Hassene AFFOURI</w:t>
            </w:r>
          </w:p>
        </w:tc>
      </w:tr>
      <w:tr w:rsidR="00C36219" w:rsidRPr="00407C59" w14:paraId="0C8C185A" w14:textId="77777777" w:rsidTr="00C36219">
        <w:trPr>
          <w:gridAfter w:val="1"/>
          <w:wAfter w:w="14" w:type="dxa"/>
          <w:jc w:val="center"/>
        </w:trPr>
        <w:tc>
          <w:tcPr>
            <w:tcW w:w="3531" w:type="dxa"/>
          </w:tcPr>
          <w:p w14:paraId="35646603" w14:textId="77777777" w:rsidR="00C36219" w:rsidRPr="00407C59" w:rsidRDefault="00C36219" w:rsidP="008D0B14">
            <w:pPr>
              <w:spacing w:line="240" w:lineRule="auto"/>
              <w:rPr>
                <w:b/>
                <w:bCs/>
                <w:color w:val="auto"/>
                <w:lang w:val="en-US"/>
              </w:rPr>
            </w:pPr>
            <w:r w:rsidRPr="00407C59">
              <w:rPr>
                <w:b/>
                <w:bCs/>
                <w:color w:val="auto"/>
                <w:lang w:val="en-US"/>
              </w:rPr>
              <w:t>Date and place of birth</w:t>
            </w:r>
          </w:p>
        </w:tc>
        <w:tc>
          <w:tcPr>
            <w:tcW w:w="6804" w:type="dxa"/>
          </w:tcPr>
          <w:p w14:paraId="67AA5502" w14:textId="77777777" w:rsidR="00C36219" w:rsidRPr="00407C59" w:rsidRDefault="00C36219" w:rsidP="008D0B14">
            <w:pPr>
              <w:spacing w:line="240" w:lineRule="auto"/>
              <w:rPr>
                <w:color w:val="auto"/>
                <w:lang w:val="en-US"/>
              </w:rPr>
            </w:pPr>
            <w:r w:rsidRPr="00407C59">
              <w:rPr>
                <w:color w:val="auto"/>
                <w:lang w:val="en-US"/>
              </w:rPr>
              <w:t>01/16/1972, Bizerte, Tunisia</w:t>
            </w:r>
          </w:p>
        </w:tc>
      </w:tr>
      <w:tr w:rsidR="00C36219" w:rsidRPr="00407C59" w14:paraId="661BD6ED" w14:textId="77777777" w:rsidTr="00C36219">
        <w:trPr>
          <w:gridAfter w:val="1"/>
          <w:wAfter w:w="14" w:type="dxa"/>
          <w:jc w:val="center"/>
        </w:trPr>
        <w:tc>
          <w:tcPr>
            <w:tcW w:w="3531" w:type="dxa"/>
          </w:tcPr>
          <w:p w14:paraId="758EFA60" w14:textId="77777777" w:rsidR="00C36219" w:rsidRPr="00407C59" w:rsidRDefault="00C36219" w:rsidP="008D0B14">
            <w:pPr>
              <w:spacing w:line="240" w:lineRule="auto"/>
              <w:rPr>
                <w:b/>
                <w:bCs/>
                <w:color w:val="auto"/>
                <w:lang w:val="en-US"/>
              </w:rPr>
            </w:pPr>
            <w:r w:rsidRPr="00407C59">
              <w:rPr>
                <w:b/>
                <w:bCs/>
                <w:color w:val="auto"/>
                <w:lang w:val="en-US"/>
              </w:rPr>
              <w:t>Grade</w:t>
            </w:r>
          </w:p>
        </w:tc>
        <w:tc>
          <w:tcPr>
            <w:tcW w:w="6804" w:type="dxa"/>
          </w:tcPr>
          <w:p w14:paraId="0928323C" w14:textId="77777777" w:rsidR="00C36219" w:rsidRPr="00407C59" w:rsidRDefault="00C36219" w:rsidP="008D0B14">
            <w:pPr>
              <w:spacing w:line="240" w:lineRule="auto"/>
              <w:rPr>
                <w:color w:val="auto"/>
                <w:lang w:val="en-US"/>
              </w:rPr>
            </w:pPr>
            <w:r w:rsidRPr="00407C59">
              <w:rPr>
                <w:color w:val="auto"/>
                <w:lang w:val="en-US"/>
              </w:rPr>
              <w:t>Doctor in Geology</w:t>
            </w:r>
          </w:p>
        </w:tc>
      </w:tr>
      <w:tr w:rsidR="00C36219" w:rsidRPr="00407C59" w14:paraId="5B6F0835" w14:textId="77777777" w:rsidTr="00C36219">
        <w:trPr>
          <w:gridAfter w:val="1"/>
          <w:wAfter w:w="14" w:type="dxa"/>
          <w:jc w:val="center"/>
        </w:trPr>
        <w:tc>
          <w:tcPr>
            <w:tcW w:w="3531" w:type="dxa"/>
          </w:tcPr>
          <w:p w14:paraId="5511259A" w14:textId="77777777" w:rsidR="00C36219" w:rsidRPr="00407C59" w:rsidRDefault="00C36219" w:rsidP="008D0B14">
            <w:pPr>
              <w:spacing w:line="240" w:lineRule="auto"/>
              <w:rPr>
                <w:b/>
                <w:bCs/>
                <w:color w:val="auto"/>
                <w:lang w:val="en-US"/>
              </w:rPr>
            </w:pPr>
            <w:r w:rsidRPr="00407C59">
              <w:rPr>
                <w:b/>
                <w:bCs/>
                <w:color w:val="auto"/>
                <w:lang w:val="en-US"/>
              </w:rPr>
              <w:t>Speciality</w:t>
            </w:r>
          </w:p>
        </w:tc>
        <w:tc>
          <w:tcPr>
            <w:tcW w:w="6804" w:type="dxa"/>
          </w:tcPr>
          <w:p w14:paraId="0DDC672E" w14:textId="77777777" w:rsidR="00C36219" w:rsidRPr="00407C59" w:rsidRDefault="00C36219" w:rsidP="008D0B14">
            <w:pPr>
              <w:spacing w:line="240" w:lineRule="auto"/>
              <w:rPr>
                <w:color w:val="auto"/>
                <w:lang w:val="en-US"/>
              </w:rPr>
            </w:pPr>
            <w:r w:rsidRPr="00407C59">
              <w:rPr>
                <w:color w:val="auto"/>
                <w:lang w:val="en-US"/>
              </w:rPr>
              <w:t>Geochemistry</w:t>
            </w:r>
          </w:p>
        </w:tc>
      </w:tr>
      <w:tr w:rsidR="00C36219" w:rsidRPr="009756DA" w14:paraId="175EC920" w14:textId="77777777" w:rsidTr="00C36219">
        <w:trPr>
          <w:gridAfter w:val="1"/>
          <w:wAfter w:w="14" w:type="dxa"/>
          <w:jc w:val="center"/>
        </w:trPr>
        <w:tc>
          <w:tcPr>
            <w:tcW w:w="3531" w:type="dxa"/>
          </w:tcPr>
          <w:p w14:paraId="4D9AB172" w14:textId="77777777" w:rsidR="00C36219" w:rsidRPr="00407C59" w:rsidRDefault="00C36219" w:rsidP="008D0B14">
            <w:pPr>
              <w:spacing w:line="240" w:lineRule="auto"/>
              <w:rPr>
                <w:b/>
                <w:bCs/>
                <w:color w:val="auto"/>
                <w:lang w:val="en-US"/>
              </w:rPr>
            </w:pPr>
            <w:r w:rsidRPr="00407C59">
              <w:rPr>
                <w:b/>
                <w:bCs/>
                <w:color w:val="auto"/>
                <w:lang w:val="en-US"/>
              </w:rPr>
              <w:t>Establishment</w:t>
            </w:r>
          </w:p>
        </w:tc>
        <w:tc>
          <w:tcPr>
            <w:tcW w:w="6804" w:type="dxa"/>
          </w:tcPr>
          <w:p w14:paraId="4296343C" w14:textId="77777777" w:rsidR="00C36219" w:rsidRPr="00407C59" w:rsidRDefault="00C36219" w:rsidP="008D0B14">
            <w:pPr>
              <w:spacing w:line="240" w:lineRule="auto"/>
              <w:rPr>
                <w:color w:val="auto"/>
                <w:lang w:val="en-US"/>
              </w:rPr>
            </w:pPr>
            <w:r w:rsidRPr="00407C59">
              <w:rPr>
                <w:color w:val="auto"/>
                <w:lang w:val="en-US"/>
              </w:rPr>
              <w:t>Faculty of Sciences of Sfax</w:t>
            </w:r>
          </w:p>
        </w:tc>
      </w:tr>
      <w:tr w:rsidR="00C36219" w:rsidRPr="009756DA" w14:paraId="6A9FA248" w14:textId="77777777" w:rsidTr="00C36219">
        <w:trPr>
          <w:gridAfter w:val="1"/>
          <w:wAfter w:w="14" w:type="dxa"/>
          <w:jc w:val="center"/>
        </w:trPr>
        <w:tc>
          <w:tcPr>
            <w:tcW w:w="3531" w:type="dxa"/>
          </w:tcPr>
          <w:p w14:paraId="2A56969C" w14:textId="77777777" w:rsidR="00C36219" w:rsidRPr="00407C59" w:rsidRDefault="00C36219" w:rsidP="008D0B14">
            <w:pPr>
              <w:spacing w:line="240" w:lineRule="auto"/>
              <w:rPr>
                <w:b/>
                <w:bCs/>
                <w:color w:val="auto"/>
                <w:lang w:val="en-US"/>
              </w:rPr>
            </w:pPr>
            <w:r w:rsidRPr="00407C59">
              <w:rPr>
                <w:b/>
                <w:bCs/>
                <w:color w:val="auto"/>
                <w:lang w:val="en-US"/>
              </w:rPr>
              <w:t>Ministry</w:t>
            </w:r>
          </w:p>
        </w:tc>
        <w:tc>
          <w:tcPr>
            <w:tcW w:w="6804" w:type="dxa"/>
          </w:tcPr>
          <w:p w14:paraId="56DCAB2C" w14:textId="77777777" w:rsidR="00C36219" w:rsidRPr="00407C59" w:rsidRDefault="00C36219" w:rsidP="004843BE">
            <w:pPr>
              <w:spacing w:line="240" w:lineRule="auto"/>
              <w:rPr>
                <w:color w:val="auto"/>
                <w:lang w:val="en-US"/>
              </w:rPr>
            </w:pPr>
            <w:r w:rsidRPr="00407C59">
              <w:rPr>
                <w:color w:val="auto"/>
                <w:lang w:val="en-US"/>
              </w:rPr>
              <w:t xml:space="preserve">Higher </w:t>
            </w:r>
            <w:r w:rsidR="004843BE">
              <w:rPr>
                <w:color w:val="auto"/>
                <w:lang w:val="en-US"/>
              </w:rPr>
              <w:t>E</w:t>
            </w:r>
            <w:r w:rsidRPr="00407C59">
              <w:rPr>
                <w:color w:val="auto"/>
                <w:lang w:val="en-US"/>
              </w:rPr>
              <w:t xml:space="preserve">ducation </w:t>
            </w:r>
            <w:r w:rsidR="004843BE">
              <w:rPr>
                <w:color w:val="auto"/>
                <w:lang w:val="en-US"/>
              </w:rPr>
              <w:t>&amp;</w:t>
            </w:r>
            <w:r w:rsidRPr="00407C59">
              <w:rPr>
                <w:color w:val="auto"/>
                <w:lang w:val="en-US"/>
              </w:rPr>
              <w:t xml:space="preserve"> </w:t>
            </w:r>
            <w:r w:rsidR="004843BE">
              <w:rPr>
                <w:color w:val="auto"/>
                <w:lang w:val="en-US"/>
              </w:rPr>
              <w:t>S</w:t>
            </w:r>
            <w:r w:rsidRPr="00407C59">
              <w:rPr>
                <w:color w:val="auto"/>
                <w:lang w:val="en-US"/>
              </w:rPr>
              <w:t xml:space="preserve">cientific </w:t>
            </w:r>
            <w:r w:rsidR="004843BE">
              <w:rPr>
                <w:color w:val="auto"/>
                <w:lang w:val="en-US"/>
              </w:rPr>
              <w:t>R</w:t>
            </w:r>
            <w:r w:rsidRPr="00407C59">
              <w:rPr>
                <w:color w:val="auto"/>
                <w:lang w:val="en-US"/>
              </w:rPr>
              <w:t>esearch</w:t>
            </w:r>
          </w:p>
        </w:tc>
      </w:tr>
      <w:tr w:rsidR="00C36219" w:rsidRPr="00407C59" w14:paraId="56CDE6F7" w14:textId="77777777" w:rsidTr="00C36219">
        <w:trPr>
          <w:gridAfter w:val="1"/>
          <w:wAfter w:w="14" w:type="dxa"/>
          <w:jc w:val="center"/>
        </w:trPr>
        <w:tc>
          <w:tcPr>
            <w:tcW w:w="3531" w:type="dxa"/>
          </w:tcPr>
          <w:p w14:paraId="09218232" w14:textId="77777777" w:rsidR="00C36219" w:rsidRPr="00407C59" w:rsidRDefault="00C36219" w:rsidP="008D0B14">
            <w:pPr>
              <w:spacing w:line="240" w:lineRule="auto"/>
              <w:rPr>
                <w:b/>
                <w:bCs/>
                <w:color w:val="auto"/>
                <w:lang w:val="en-US"/>
              </w:rPr>
            </w:pPr>
            <w:r w:rsidRPr="00407C59">
              <w:rPr>
                <w:b/>
                <w:bCs/>
                <w:color w:val="auto"/>
                <w:lang w:val="en-US"/>
              </w:rPr>
              <w:t>Current scientific position</w:t>
            </w:r>
          </w:p>
        </w:tc>
        <w:tc>
          <w:tcPr>
            <w:tcW w:w="6804" w:type="dxa"/>
          </w:tcPr>
          <w:p w14:paraId="658C6A10" w14:textId="77777777" w:rsidR="00C36219" w:rsidRPr="00407C59" w:rsidRDefault="002D697C" w:rsidP="002D697C">
            <w:pPr>
              <w:spacing w:line="240" w:lineRule="auto"/>
              <w:rPr>
                <w:color w:val="auto"/>
                <w:lang w:val="en-US"/>
              </w:rPr>
            </w:pPr>
            <w:r w:rsidRPr="00407C59">
              <w:rPr>
                <w:color w:val="auto"/>
                <w:lang w:val="en-US"/>
              </w:rPr>
              <w:t xml:space="preserve">Full Professor </w:t>
            </w:r>
            <w:r w:rsidR="00C36219" w:rsidRPr="00407C59">
              <w:rPr>
                <w:color w:val="auto"/>
                <w:lang w:val="en-US"/>
              </w:rPr>
              <w:t>in Geochemistry</w:t>
            </w:r>
          </w:p>
        </w:tc>
      </w:tr>
      <w:tr w:rsidR="00C36219" w:rsidRPr="009756DA" w14:paraId="229580D7" w14:textId="77777777" w:rsidTr="00C36219">
        <w:trPr>
          <w:gridAfter w:val="1"/>
          <w:wAfter w:w="14" w:type="dxa"/>
          <w:jc w:val="center"/>
        </w:trPr>
        <w:tc>
          <w:tcPr>
            <w:tcW w:w="3531" w:type="dxa"/>
          </w:tcPr>
          <w:p w14:paraId="342274F0" w14:textId="77777777" w:rsidR="00C36219" w:rsidRPr="00407C59" w:rsidRDefault="00C36219" w:rsidP="008D0B14">
            <w:pPr>
              <w:spacing w:line="240" w:lineRule="auto"/>
              <w:rPr>
                <w:b/>
                <w:bCs/>
                <w:color w:val="auto"/>
                <w:lang w:val="en-US"/>
              </w:rPr>
            </w:pPr>
            <w:r w:rsidRPr="00407C59">
              <w:rPr>
                <w:rFonts w:asciiTheme="minorHAnsi" w:hAnsiTheme="minorHAnsi"/>
                <w:b/>
                <w:bCs/>
                <w:color w:val="auto"/>
                <w:lang w:val="en-US"/>
              </w:rPr>
              <w:t>Actual research Laboratory member</w:t>
            </w:r>
          </w:p>
        </w:tc>
        <w:tc>
          <w:tcPr>
            <w:tcW w:w="6804" w:type="dxa"/>
          </w:tcPr>
          <w:p w14:paraId="28ECE18C" w14:textId="77777777" w:rsidR="00C36219" w:rsidRPr="00407C59" w:rsidRDefault="00C36219" w:rsidP="00631E84">
            <w:pPr>
              <w:spacing w:line="240" w:lineRule="auto"/>
              <w:rPr>
                <w:color w:val="auto"/>
                <w:lang w:val="en-US"/>
              </w:rPr>
            </w:pPr>
            <w:r w:rsidRPr="00407C59">
              <w:rPr>
                <w:rFonts w:asciiTheme="minorHAnsi" w:hAnsiTheme="minorHAnsi"/>
                <w:color w:val="auto"/>
                <w:lang w:val="en-US"/>
              </w:rPr>
              <w:t xml:space="preserve">Georesources, Materials, Environments and Global Changes “GEOGLOB” (Code LR13ES23). University of Sfax, Faculty </w:t>
            </w:r>
            <w:r w:rsidR="00631E84">
              <w:rPr>
                <w:rFonts w:asciiTheme="minorHAnsi" w:hAnsiTheme="minorHAnsi"/>
                <w:color w:val="auto"/>
                <w:lang w:val="en-US"/>
              </w:rPr>
              <w:t xml:space="preserve">of </w:t>
            </w:r>
            <w:r w:rsidRPr="00407C59">
              <w:rPr>
                <w:rFonts w:asciiTheme="minorHAnsi" w:hAnsiTheme="minorHAnsi"/>
                <w:color w:val="auto"/>
                <w:lang w:val="en-US"/>
              </w:rPr>
              <w:t xml:space="preserve">Sciences </w:t>
            </w:r>
            <w:r w:rsidR="00631E84">
              <w:rPr>
                <w:rFonts w:asciiTheme="minorHAnsi" w:hAnsiTheme="minorHAnsi"/>
                <w:color w:val="auto"/>
                <w:lang w:val="en-US"/>
              </w:rPr>
              <w:t>of</w:t>
            </w:r>
            <w:r w:rsidRPr="00407C59">
              <w:rPr>
                <w:rFonts w:asciiTheme="minorHAnsi" w:hAnsiTheme="minorHAnsi"/>
                <w:color w:val="auto"/>
                <w:lang w:val="en-US"/>
              </w:rPr>
              <w:t xml:space="preserve"> Sfax, Department of Earth Sciences, Tunisia</w:t>
            </w:r>
            <w:r w:rsidR="00631E84">
              <w:rPr>
                <w:rFonts w:asciiTheme="minorHAnsi" w:hAnsiTheme="minorHAnsi"/>
                <w:color w:val="auto"/>
                <w:lang w:val="en-US"/>
              </w:rPr>
              <w:t>.</w:t>
            </w:r>
          </w:p>
        </w:tc>
      </w:tr>
      <w:tr w:rsidR="00C36219" w:rsidRPr="009756DA" w14:paraId="71636E79" w14:textId="77777777" w:rsidTr="00C36219">
        <w:trPr>
          <w:gridAfter w:val="1"/>
          <w:wAfter w:w="14" w:type="dxa"/>
          <w:jc w:val="center"/>
        </w:trPr>
        <w:tc>
          <w:tcPr>
            <w:tcW w:w="3531" w:type="dxa"/>
          </w:tcPr>
          <w:p w14:paraId="5C7C8ECC" w14:textId="77777777" w:rsidR="00C36219" w:rsidRPr="00407C59" w:rsidRDefault="00C36219" w:rsidP="00C36219">
            <w:pPr>
              <w:spacing w:line="240" w:lineRule="auto"/>
              <w:rPr>
                <w:b/>
                <w:bCs/>
                <w:color w:val="auto"/>
                <w:lang w:val="en-US"/>
              </w:rPr>
            </w:pPr>
            <w:r w:rsidRPr="00407C59">
              <w:rPr>
                <w:b/>
                <w:bCs/>
                <w:color w:val="auto"/>
                <w:lang w:val="en-US"/>
              </w:rPr>
              <w:t>Postal address</w:t>
            </w:r>
          </w:p>
        </w:tc>
        <w:tc>
          <w:tcPr>
            <w:tcW w:w="6804" w:type="dxa"/>
          </w:tcPr>
          <w:p w14:paraId="317F0805" w14:textId="77777777" w:rsidR="00C36219" w:rsidRPr="00407C59" w:rsidRDefault="00C36219" w:rsidP="008D0B14">
            <w:pPr>
              <w:spacing w:line="240" w:lineRule="auto"/>
              <w:rPr>
                <w:color w:val="auto"/>
                <w:lang w:val="en-US"/>
              </w:rPr>
            </w:pPr>
            <w:r w:rsidRPr="00407C59">
              <w:rPr>
                <w:color w:val="auto"/>
                <w:lang w:val="en-US"/>
              </w:rPr>
              <w:t>Faculty of Sciences of Sfax, BP1171, Sfax 3000, Tunisia</w:t>
            </w:r>
          </w:p>
        </w:tc>
      </w:tr>
      <w:tr w:rsidR="00C36219" w:rsidRPr="00407C59" w14:paraId="3B978FB7" w14:textId="77777777" w:rsidTr="00C36219">
        <w:trPr>
          <w:gridAfter w:val="1"/>
          <w:wAfter w:w="14" w:type="dxa"/>
          <w:jc w:val="center"/>
        </w:trPr>
        <w:tc>
          <w:tcPr>
            <w:tcW w:w="3531" w:type="dxa"/>
          </w:tcPr>
          <w:p w14:paraId="0E91FCD0" w14:textId="77777777" w:rsidR="00C36219" w:rsidRPr="00407C59" w:rsidRDefault="00631E84" w:rsidP="00631E84">
            <w:pPr>
              <w:spacing w:line="240" w:lineRule="auto"/>
              <w:rPr>
                <w:b/>
                <w:bCs/>
                <w:color w:val="auto"/>
                <w:lang w:val="en-US"/>
              </w:rPr>
            </w:pPr>
            <w:r>
              <w:rPr>
                <w:b/>
                <w:bCs/>
                <w:color w:val="auto"/>
                <w:lang w:val="en-US"/>
              </w:rPr>
              <w:t>Mobile</w:t>
            </w:r>
          </w:p>
        </w:tc>
        <w:tc>
          <w:tcPr>
            <w:tcW w:w="6804" w:type="dxa"/>
          </w:tcPr>
          <w:p w14:paraId="119C7DEC" w14:textId="77777777" w:rsidR="00C36219" w:rsidRPr="00407C59" w:rsidRDefault="00C36219" w:rsidP="00631E84">
            <w:pPr>
              <w:spacing w:line="240" w:lineRule="auto"/>
              <w:rPr>
                <w:color w:val="auto"/>
                <w:lang w:val="en-US"/>
              </w:rPr>
            </w:pPr>
            <w:r w:rsidRPr="00407C59">
              <w:rPr>
                <w:color w:val="auto"/>
                <w:lang w:val="en-US"/>
              </w:rPr>
              <w:t>+216 98656702</w:t>
            </w:r>
          </w:p>
        </w:tc>
      </w:tr>
      <w:tr w:rsidR="00C36219" w:rsidRPr="009756DA" w14:paraId="4CACB8D9" w14:textId="77777777" w:rsidTr="00C36219">
        <w:trPr>
          <w:gridAfter w:val="1"/>
          <w:wAfter w:w="14" w:type="dxa"/>
          <w:jc w:val="center"/>
        </w:trPr>
        <w:tc>
          <w:tcPr>
            <w:tcW w:w="3531" w:type="dxa"/>
          </w:tcPr>
          <w:p w14:paraId="4071362C" w14:textId="77777777" w:rsidR="00C36219" w:rsidRPr="00407C59" w:rsidRDefault="00C36219" w:rsidP="008D0B14">
            <w:pPr>
              <w:spacing w:line="240" w:lineRule="auto"/>
              <w:rPr>
                <w:b/>
                <w:bCs/>
                <w:color w:val="auto"/>
                <w:lang w:val="en-US"/>
              </w:rPr>
            </w:pPr>
            <w:r w:rsidRPr="00407C59">
              <w:rPr>
                <w:b/>
                <w:bCs/>
                <w:color w:val="auto"/>
                <w:lang w:val="en-US"/>
              </w:rPr>
              <w:t>E-mail</w:t>
            </w:r>
            <w:r w:rsidR="00631E84">
              <w:rPr>
                <w:b/>
                <w:bCs/>
                <w:color w:val="auto"/>
                <w:lang w:val="en-US"/>
              </w:rPr>
              <w:t>s</w:t>
            </w:r>
          </w:p>
        </w:tc>
        <w:tc>
          <w:tcPr>
            <w:tcW w:w="6804" w:type="dxa"/>
          </w:tcPr>
          <w:p w14:paraId="523815E4" w14:textId="77777777" w:rsidR="00C36219" w:rsidRPr="00407C59" w:rsidRDefault="00C36219" w:rsidP="008D0B14">
            <w:pPr>
              <w:spacing w:line="240" w:lineRule="auto"/>
              <w:rPr>
                <w:color w:val="auto"/>
                <w:lang w:val="en-US"/>
              </w:rPr>
            </w:pPr>
            <w:hyperlink r:id="rId9" w:history="1">
              <w:r w:rsidRPr="00407C59">
                <w:rPr>
                  <w:rStyle w:val="Lienhypertexte"/>
                  <w:color w:val="auto"/>
                  <w:lang w:val="en-US"/>
                </w:rPr>
                <w:t>Hassene_affouri@yahoo.fr</w:t>
              </w:r>
            </w:hyperlink>
            <w:r w:rsidRPr="00407C59">
              <w:rPr>
                <w:color w:val="auto"/>
                <w:lang w:val="en-US"/>
              </w:rPr>
              <w:t xml:space="preserve"> ; </w:t>
            </w:r>
            <w:hyperlink r:id="rId10" w:history="1">
              <w:r w:rsidRPr="00407C59">
                <w:rPr>
                  <w:rStyle w:val="Lienhypertexte"/>
                  <w:color w:val="auto"/>
                  <w:lang w:val="en-US"/>
                </w:rPr>
                <w:t>Hassene.affouri@fss.usf.tn</w:t>
              </w:r>
            </w:hyperlink>
            <w:r w:rsidRPr="00407C59">
              <w:rPr>
                <w:color w:val="auto"/>
                <w:lang w:val="en-US"/>
              </w:rPr>
              <w:t xml:space="preserve"> </w:t>
            </w:r>
          </w:p>
        </w:tc>
      </w:tr>
      <w:tr w:rsidR="002D697C" w:rsidRPr="009756DA" w14:paraId="7CC00935" w14:textId="77777777" w:rsidTr="00C36219">
        <w:trPr>
          <w:gridAfter w:val="1"/>
          <w:wAfter w:w="14" w:type="dxa"/>
          <w:jc w:val="center"/>
        </w:trPr>
        <w:tc>
          <w:tcPr>
            <w:tcW w:w="3531" w:type="dxa"/>
            <w:tcBorders>
              <w:bottom w:val="single" w:sz="12" w:space="0" w:color="2E74B5"/>
            </w:tcBorders>
          </w:tcPr>
          <w:p w14:paraId="193C41B0" w14:textId="77777777" w:rsidR="002D697C" w:rsidRDefault="002D697C" w:rsidP="008D0B14">
            <w:pPr>
              <w:spacing w:line="240" w:lineRule="auto"/>
              <w:rPr>
                <w:b/>
                <w:bCs/>
                <w:color w:val="auto"/>
                <w:lang w:val="en-US"/>
              </w:rPr>
            </w:pPr>
            <w:r w:rsidRPr="00407C59">
              <w:rPr>
                <w:b/>
                <w:bCs/>
                <w:color w:val="auto"/>
                <w:lang w:val="en-US"/>
              </w:rPr>
              <w:t>Web Sites</w:t>
            </w:r>
          </w:p>
          <w:p w14:paraId="37B0C325" w14:textId="77777777" w:rsidR="00631E84" w:rsidRPr="00407C59" w:rsidRDefault="00631E84" w:rsidP="00631E84">
            <w:pPr>
              <w:spacing w:line="240" w:lineRule="auto"/>
              <w:jc w:val="center"/>
              <w:rPr>
                <w:b/>
                <w:bCs/>
                <w:color w:val="auto"/>
                <w:lang w:val="en-US"/>
              </w:rPr>
            </w:pPr>
            <w:r w:rsidRPr="00631E84">
              <w:rPr>
                <w:b/>
                <w:bCs/>
                <w:noProof/>
                <w:color w:val="auto"/>
                <w:lang w:val="en-US"/>
              </w:rPr>
              <w:drawing>
                <wp:inline distT="0" distB="0" distL="0" distR="0" wp14:anchorId="37C7F7ED" wp14:editId="0D7F04DC">
                  <wp:extent cx="952500" cy="952500"/>
                  <wp:effectExtent l="19050" t="0" r="0" b="0"/>
                  <wp:docPr id="5" name="Image 0" descr="ORC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png"/>
                          <pic:cNvPicPr/>
                        </pic:nvPicPr>
                        <pic:blipFill>
                          <a:blip r:embed="rId11" cstate="print"/>
                          <a:stretch>
                            <a:fillRect/>
                          </a:stretch>
                        </pic:blipFill>
                        <pic:spPr>
                          <a:xfrm>
                            <a:off x="0" y="0"/>
                            <a:ext cx="952500" cy="952500"/>
                          </a:xfrm>
                          <a:prstGeom prst="rect">
                            <a:avLst/>
                          </a:prstGeom>
                        </pic:spPr>
                      </pic:pic>
                    </a:graphicData>
                  </a:graphic>
                </wp:inline>
              </w:drawing>
            </w:r>
          </w:p>
        </w:tc>
        <w:tc>
          <w:tcPr>
            <w:tcW w:w="6804" w:type="dxa"/>
            <w:tcBorders>
              <w:bottom w:val="single" w:sz="12" w:space="0" w:color="2E74B5"/>
            </w:tcBorders>
          </w:tcPr>
          <w:p w14:paraId="133B43DA" w14:textId="77777777" w:rsidR="002D697C" w:rsidRPr="00407C59" w:rsidRDefault="002D697C" w:rsidP="002D697C">
            <w:pPr>
              <w:autoSpaceDE w:val="0"/>
              <w:autoSpaceDN w:val="0"/>
              <w:contextualSpacing/>
              <w:jc w:val="both"/>
              <w:rPr>
                <w:rFonts w:asciiTheme="minorHAnsi" w:eastAsia="Arial Unicode MS" w:hAnsiTheme="minorHAnsi" w:cstheme="minorHAnsi"/>
                <w:bCs/>
                <w:color w:val="auto"/>
                <w:lang w:val="en-US"/>
              </w:rPr>
            </w:pPr>
            <w:hyperlink r:id="rId12" w:history="1">
              <w:r w:rsidRPr="00407C59">
                <w:rPr>
                  <w:rStyle w:val="Lienhypertexte"/>
                  <w:rFonts w:asciiTheme="minorHAnsi" w:eastAsia="Arial Unicode MS" w:hAnsiTheme="minorHAnsi" w:cstheme="minorHAnsi"/>
                  <w:bCs/>
                  <w:color w:val="auto"/>
                  <w:lang w:val="en-US"/>
                </w:rPr>
                <w:t>https://fss.academia.edu/Hass%C3%A8neAffouri</w:t>
              </w:r>
            </w:hyperlink>
            <w:r w:rsidRPr="00407C59">
              <w:rPr>
                <w:rFonts w:asciiTheme="minorHAnsi" w:eastAsia="Arial Unicode MS" w:hAnsiTheme="minorHAnsi" w:cstheme="minorHAnsi"/>
                <w:bCs/>
                <w:color w:val="auto"/>
                <w:lang w:val="en-US"/>
              </w:rPr>
              <w:t xml:space="preserve"> </w:t>
            </w:r>
          </w:p>
          <w:p w14:paraId="63A6BAC4" w14:textId="77777777" w:rsidR="002D697C" w:rsidRPr="002D1E1F" w:rsidRDefault="002D697C" w:rsidP="002D697C">
            <w:pPr>
              <w:autoSpaceDE w:val="0"/>
              <w:autoSpaceDN w:val="0"/>
              <w:contextualSpacing/>
              <w:jc w:val="both"/>
              <w:rPr>
                <w:rFonts w:asciiTheme="minorHAnsi" w:eastAsia="Arial Unicode MS" w:hAnsiTheme="minorHAnsi" w:cstheme="minorHAnsi"/>
                <w:bCs/>
                <w:color w:val="auto"/>
                <w:lang w:val="en-US"/>
              </w:rPr>
            </w:pPr>
            <w:hyperlink r:id="rId13" w:history="1">
              <w:r w:rsidRPr="002D1E1F">
                <w:rPr>
                  <w:rStyle w:val="Lienhypertexte"/>
                  <w:rFonts w:asciiTheme="minorHAnsi" w:eastAsia="Arial Unicode MS" w:hAnsiTheme="minorHAnsi" w:cstheme="minorHAnsi"/>
                  <w:bCs/>
                  <w:color w:val="auto"/>
                  <w:lang w:val="en-US"/>
                </w:rPr>
                <w:t>https://www.linkedin.com/in/hassene-affouri-4225b426/</w:t>
              </w:r>
            </w:hyperlink>
            <w:r w:rsidRPr="002D1E1F">
              <w:rPr>
                <w:rFonts w:asciiTheme="minorHAnsi" w:eastAsia="Arial Unicode MS" w:hAnsiTheme="minorHAnsi" w:cstheme="minorHAnsi"/>
                <w:bCs/>
                <w:color w:val="auto"/>
                <w:lang w:val="en-US"/>
              </w:rPr>
              <w:t xml:space="preserve"> </w:t>
            </w:r>
          </w:p>
          <w:p w14:paraId="0E57D05E" w14:textId="77777777" w:rsidR="002D697C" w:rsidRPr="002D1E1F" w:rsidRDefault="002D697C" w:rsidP="002D697C">
            <w:pPr>
              <w:autoSpaceDE w:val="0"/>
              <w:autoSpaceDN w:val="0"/>
              <w:contextualSpacing/>
              <w:jc w:val="both"/>
              <w:rPr>
                <w:rFonts w:asciiTheme="minorHAnsi" w:eastAsia="Arial Unicode MS" w:hAnsiTheme="minorHAnsi" w:cstheme="minorHAnsi"/>
                <w:color w:val="auto"/>
                <w:lang w:val="en-US"/>
              </w:rPr>
            </w:pPr>
            <w:hyperlink r:id="rId14" w:history="1">
              <w:r w:rsidRPr="002D1E1F">
                <w:rPr>
                  <w:rStyle w:val="Lienhypertexte"/>
                  <w:rFonts w:asciiTheme="minorHAnsi" w:eastAsia="Arial Unicode MS" w:hAnsiTheme="minorHAnsi" w:cstheme="minorHAnsi"/>
                  <w:bCs/>
                  <w:color w:val="auto"/>
                  <w:lang w:val="en-US"/>
                </w:rPr>
                <w:t>https://www.researchgate.net/profile/Hassene_AFFOURI</w:t>
              </w:r>
            </w:hyperlink>
            <w:r w:rsidRPr="002D1E1F">
              <w:rPr>
                <w:rFonts w:asciiTheme="minorHAnsi" w:eastAsia="Arial Unicode MS" w:hAnsiTheme="minorHAnsi" w:cstheme="minorHAnsi"/>
                <w:color w:val="auto"/>
                <w:lang w:val="en-US"/>
              </w:rPr>
              <w:t xml:space="preserve"> </w:t>
            </w:r>
          </w:p>
          <w:p w14:paraId="59E14D7C" w14:textId="77777777" w:rsidR="002D697C" w:rsidRPr="002D1E1F" w:rsidRDefault="002D697C" w:rsidP="002D697C">
            <w:pPr>
              <w:autoSpaceDE w:val="0"/>
              <w:autoSpaceDN w:val="0"/>
              <w:contextualSpacing/>
              <w:jc w:val="both"/>
              <w:rPr>
                <w:rFonts w:asciiTheme="minorHAnsi" w:eastAsia="Arial Unicode MS" w:hAnsiTheme="minorHAnsi" w:cstheme="minorHAnsi"/>
                <w:bCs/>
                <w:color w:val="auto"/>
                <w:lang w:val="en-US"/>
              </w:rPr>
            </w:pPr>
            <w:hyperlink r:id="rId15" w:history="1">
              <w:r w:rsidRPr="002D1E1F">
                <w:rPr>
                  <w:rStyle w:val="Lienhypertexte"/>
                  <w:rFonts w:asciiTheme="minorHAnsi" w:eastAsia="Arial Unicode MS" w:hAnsiTheme="minorHAnsi" w:cstheme="minorHAnsi"/>
                  <w:bCs/>
                  <w:color w:val="auto"/>
                  <w:lang w:val="en-US"/>
                </w:rPr>
                <w:t>https://orcid.org/0000-0002-9549-2524</w:t>
              </w:r>
            </w:hyperlink>
            <w:r w:rsidRPr="002D1E1F">
              <w:rPr>
                <w:rFonts w:asciiTheme="minorHAnsi" w:eastAsia="Arial Unicode MS" w:hAnsiTheme="minorHAnsi" w:cstheme="minorHAnsi"/>
                <w:bCs/>
                <w:color w:val="auto"/>
                <w:lang w:val="en-US"/>
              </w:rPr>
              <w:t xml:space="preserve"> </w:t>
            </w:r>
          </w:p>
          <w:p w14:paraId="336675C0" w14:textId="77777777" w:rsidR="001C1E28" w:rsidRPr="002D1E1F" w:rsidRDefault="002D697C" w:rsidP="001C1E28">
            <w:pPr>
              <w:spacing w:line="240" w:lineRule="auto"/>
              <w:rPr>
                <w:color w:val="auto"/>
                <w:lang w:val="en-US"/>
              </w:rPr>
            </w:pPr>
            <w:hyperlink r:id="rId16" w:history="1">
              <w:r w:rsidRPr="002D1E1F">
                <w:rPr>
                  <w:rStyle w:val="Lienhypertexte"/>
                  <w:rFonts w:asciiTheme="minorHAnsi" w:eastAsia="Arial Unicode MS" w:hAnsiTheme="minorHAnsi" w:cstheme="minorHAnsi"/>
                  <w:bCs/>
                  <w:color w:val="auto"/>
                  <w:lang w:val="en-US"/>
                </w:rPr>
                <w:t>https://www.scopus.com/authid/detail.uri?authorId=41561099900</w:t>
              </w:r>
            </w:hyperlink>
            <w:r w:rsidR="00B1075D" w:rsidRPr="00B1075D">
              <w:rPr>
                <w:lang w:val="en-US"/>
              </w:rPr>
              <w:t xml:space="preserve"> </w:t>
            </w:r>
            <w:r w:rsidRPr="002D1E1F">
              <w:rPr>
                <w:rFonts w:asciiTheme="minorHAnsi" w:hAnsiTheme="minorHAnsi" w:cstheme="minorHAnsi"/>
                <w:color w:val="auto"/>
                <w:lang w:val="en-US"/>
              </w:rPr>
              <w:t xml:space="preserve"> </w:t>
            </w:r>
            <w:hyperlink r:id="rId17" w:history="1">
              <w:r w:rsidR="00B1075D" w:rsidRPr="00EA221A">
                <w:rPr>
                  <w:rStyle w:val="Lienhypertexte"/>
                  <w:lang w:val="en-US"/>
                </w:rPr>
                <w:t>https://ui.adsabs.harvard.edu/search/q=author%3A%22Affouri%2C%20Hassene%22&amp;sort=date%20desc%2C%20bibcode%20desc&amp;p_=0</w:t>
              </w:r>
            </w:hyperlink>
            <w:r w:rsidR="00B1075D">
              <w:rPr>
                <w:color w:val="auto"/>
                <w:lang w:val="en-US"/>
              </w:rPr>
              <w:t xml:space="preserve"> </w:t>
            </w:r>
            <w:hyperlink r:id="rId18" w:history="1">
              <w:r w:rsidR="001C1E28" w:rsidRPr="00EA221A">
                <w:rPr>
                  <w:rStyle w:val="Lienhypertexte"/>
                  <w:lang w:val="en-US"/>
                </w:rPr>
                <w:t>https://scholar.google.com/citations?user=tt9dLDcAAAAJ&amp;hl=fr</w:t>
              </w:r>
            </w:hyperlink>
            <w:r w:rsidR="001C1E28">
              <w:rPr>
                <w:color w:val="auto"/>
                <w:lang w:val="en-US"/>
              </w:rPr>
              <w:t xml:space="preserve"> </w:t>
            </w:r>
          </w:p>
        </w:tc>
      </w:tr>
      <w:tr w:rsidR="00C36219" w:rsidRPr="00407C59" w14:paraId="4ADCD71A" w14:textId="77777777" w:rsidTr="00C36219">
        <w:trPr>
          <w:gridAfter w:val="1"/>
          <w:wAfter w:w="14" w:type="dxa"/>
          <w:jc w:val="center"/>
        </w:trPr>
        <w:tc>
          <w:tcPr>
            <w:tcW w:w="3531" w:type="dxa"/>
            <w:tcBorders>
              <w:bottom w:val="single" w:sz="12" w:space="0" w:color="2E74B5"/>
            </w:tcBorders>
          </w:tcPr>
          <w:p w14:paraId="6E2E3AE0" w14:textId="77777777" w:rsidR="00C36219" w:rsidRPr="00407C59" w:rsidRDefault="00C36219" w:rsidP="008D0B14">
            <w:pPr>
              <w:spacing w:line="240" w:lineRule="auto"/>
              <w:rPr>
                <w:b/>
                <w:bCs/>
                <w:color w:val="auto"/>
                <w:lang w:val="en-US"/>
              </w:rPr>
            </w:pPr>
            <w:r w:rsidRPr="00407C59">
              <w:rPr>
                <w:b/>
                <w:bCs/>
                <w:color w:val="auto"/>
                <w:lang w:val="en-US"/>
              </w:rPr>
              <w:t>Linguistic skills</w:t>
            </w:r>
          </w:p>
        </w:tc>
        <w:tc>
          <w:tcPr>
            <w:tcW w:w="6804" w:type="dxa"/>
            <w:tcBorders>
              <w:bottom w:val="single" w:sz="12" w:space="0" w:color="2E74B5"/>
            </w:tcBorders>
          </w:tcPr>
          <w:p w14:paraId="7E9590B1" w14:textId="77777777" w:rsidR="00C36219" w:rsidRPr="00407C59" w:rsidRDefault="00C36219" w:rsidP="008D0B14">
            <w:pPr>
              <w:spacing w:line="240" w:lineRule="auto"/>
              <w:rPr>
                <w:color w:val="auto"/>
                <w:lang w:val="en-US"/>
              </w:rPr>
            </w:pPr>
            <w:r w:rsidRPr="00407C59">
              <w:rPr>
                <w:color w:val="auto"/>
                <w:lang w:val="en-US"/>
              </w:rPr>
              <w:t>French: Excellent ; English: Excellent ;  Arabic: Excellent</w:t>
            </w:r>
          </w:p>
        </w:tc>
      </w:tr>
    </w:tbl>
    <w:p w14:paraId="1534E394" w14:textId="77777777" w:rsidR="00516E40" w:rsidRDefault="00516E40">
      <w:pPr>
        <w:rPr>
          <w:sz w:val="2"/>
          <w:szCs w:val="2"/>
        </w:rPr>
      </w:pPr>
    </w:p>
    <w:p w14:paraId="290B6428" w14:textId="77777777" w:rsidR="00516E40" w:rsidRPr="002151E8" w:rsidRDefault="00516E40">
      <w:pPr>
        <w:rPr>
          <w:sz w:val="2"/>
          <w:szCs w:val="2"/>
        </w:rPr>
      </w:pPr>
    </w:p>
    <w:tbl>
      <w:tblPr>
        <w:tblW w:w="10397" w:type="dxa"/>
        <w:jc w:val="center"/>
        <w:tblBorders>
          <w:top w:val="single" w:sz="12" w:space="0" w:color="2E74B5"/>
          <w:bottom w:val="single" w:sz="18" w:space="0" w:color="2E74B5"/>
        </w:tblBorders>
        <w:tblLayout w:type="fixed"/>
        <w:tblLook w:val="04A0" w:firstRow="1" w:lastRow="0" w:firstColumn="1" w:lastColumn="0" w:noHBand="0" w:noVBand="1"/>
      </w:tblPr>
      <w:tblGrid>
        <w:gridCol w:w="3545"/>
        <w:gridCol w:w="6852"/>
      </w:tblGrid>
      <w:tr w:rsidR="002D697C" w:rsidRPr="00A75DDE" w14:paraId="67224377" w14:textId="77777777" w:rsidTr="002D697C">
        <w:trPr>
          <w:trHeight w:val="591"/>
          <w:jc w:val="center"/>
        </w:trPr>
        <w:tc>
          <w:tcPr>
            <w:tcW w:w="3545" w:type="dxa"/>
          </w:tcPr>
          <w:p w14:paraId="350E1FA2" w14:textId="77777777" w:rsidR="002D697C" w:rsidRPr="002D697C" w:rsidRDefault="002D697C" w:rsidP="00516E40">
            <w:pPr>
              <w:pStyle w:val="Titre1"/>
              <w:spacing w:before="0" w:after="0" w:line="240" w:lineRule="auto"/>
              <w:jc w:val="left"/>
              <w:rPr>
                <w:rFonts w:asciiTheme="minorHAnsi" w:hAnsiTheme="minorHAnsi" w:cstheme="minorHAnsi"/>
                <w:b/>
                <w:bCs/>
                <w:noProof/>
                <w:color w:val="auto"/>
                <w:sz w:val="20"/>
              </w:rPr>
            </w:pPr>
            <w:r w:rsidRPr="002D697C">
              <w:rPr>
                <w:rFonts w:asciiTheme="minorHAnsi" w:hAnsiTheme="minorHAnsi" w:cstheme="minorHAnsi"/>
                <w:b/>
                <w:bCs/>
                <w:noProof/>
                <w:color w:val="auto"/>
                <w:sz w:val="20"/>
              </w:rPr>
              <w:t>Academic Qualifications</w:t>
            </w:r>
          </w:p>
        </w:tc>
        <w:tc>
          <w:tcPr>
            <w:tcW w:w="6852" w:type="dxa"/>
            <w:vAlign w:val="center"/>
          </w:tcPr>
          <w:p w14:paraId="79E0602A" w14:textId="77777777" w:rsidR="002D697C" w:rsidRPr="00933F79" w:rsidRDefault="002D697C" w:rsidP="00ED3AF1">
            <w:pPr>
              <w:pStyle w:val="Default"/>
              <w:numPr>
                <w:ilvl w:val="0"/>
                <w:numId w:val="1"/>
              </w:numPr>
              <w:spacing w:after="10"/>
              <w:rPr>
                <w:rFonts w:asciiTheme="minorHAnsi" w:hAnsiTheme="minorHAnsi" w:cs="Arial"/>
                <w:sz w:val="20"/>
                <w:szCs w:val="20"/>
                <w:lang w:val="en-US"/>
              </w:rPr>
            </w:pPr>
            <w:r w:rsidRPr="00933F79">
              <w:rPr>
                <w:rFonts w:asciiTheme="minorHAnsi" w:hAnsiTheme="minorHAnsi" w:cs="Arial"/>
                <w:b/>
                <w:bCs/>
                <w:sz w:val="20"/>
                <w:szCs w:val="20"/>
                <w:lang w:val="en-US"/>
              </w:rPr>
              <w:t>2017:</w:t>
            </w:r>
            <w:r w:rsidRPr="00933F79">
              <w:rPr>
                <w:rFonts w:asciiTheme="minorHAnsi" w:hAnsiTheme="minorHAnsi" w:cs="Arial"/>
                <w:sz w:val="20"/>
                <w:szCs w:val="20"/>
                <w:lang w:val="en-US"/>
              </w:rPr>
              <w:t xml:space="preserve"> University accreditation in Geological Sciences entitled: “Organic matter of petroleum source rocks, peat and recent sediments: Paleoenvironmental implications through biomarkers, Faculty of Sciences of Sfax, University of Sfax, Tunisia</w:t>
            </w:r>
          </w:p>
          <w:p w14:paraId="2FD6350D" w14:textId="77777777" w:rsidR="002D697C" w:rsidRPr="00933F79" w:rsidRDefault="002D697C" w:rsidP="00A75DDE">
            <w:pPr>
              <w:pStyle w:val="Default"/>
              <w:numPr>
                <w:ilvl w:val="0"/>
                <w:numId w:val="1"/>
              </w:numPr>
              <w:spacing w:after="10"/>
              <w:rPr>
                <w:rFonts w:asciiTheme="minorHAnsi" w:hAnsiTheme="minorHAnsi" w:cs="Arial"/>
                <w:sz w:val="20"/>
                <w:szCs w:val="20"/>
                <w:lang w:val="en-US"/>
              </w:rPr>
            </w:pPr>
            <w:r w:rsidRPr="00933F79">
              <w:rPr>
                <w:rFonts w:asciiTheme="minorHAnsi" w:hAnsiTheme="minorHAnsi" w:cs="Arial"/>
                <w:b/>
                <w:bCs/>
                <w:sz w:val="20"/>
                <w:szCs w:val="20"/>
                <w:lang w:val="en-US"/>
              </w:rPr>
              <w:t>2004:</w:t>
            </w:r>
            <w:r w:rsidRPr="00933F79">
              <w:rPr>
                <w:rFonts w:asciiTheme="minorHAnsi" w:hAnsiTheme="minorHAnsi" w:cs="Arial"/>
                <w:sz w:val="20"/>
                <w:szCs w:val="20"/>
                <w:lang w:val="en-US"/>
              </w:rPr>
              <w:t xml:space="preserve"> </w:t>
            </w:r>
            <w:r w:rsidRPr="00933F79">
              <w:rPr>
                <w:rFonts w:asciiTheme="minorHAnsi" w:hAnsiTheme="minorHAnsi" w:cs="Arial"/>
                <w:sz w:val="20"/>
                <w:szCs w:val="20"/>
                <w:lang w:val="en-US"/>
              </w:rPr>
              <w:tab/>
              <w:t>Doctorate Thesis in Geology, University of Tunis El Manar, Faculty of Sciences of Tunis, Tunisia</w:t>
            </w:r>
          </w:p>
          <w:p w14:paraId="47BE0F0F" w14:textId="77777777" w:rsidR="002D697C" w:rsidRPr="00933F79" w:rsidRDefault="002D697C" w:rsidP="00ED3AF1">
            <w:pPr>
              <w:pStyle w:val="Default"/>
              <w:numPr>
                <w:ilvl w:val="0"/>
                <w:numId w:val="1"/>
              </w:numPr>
              <w:spacing w:after="10"/>
              <w:rPr>
                <w:rFonts w:asciiTheme="minorHAnsi" w:hAnsiTheme="minorHAnsi" w:cs="Arial"/>
                <w:sz w:val="20"/>
                <w:szCs w:val="20"/>
                <w:lang w:val="en-US"/>
              </w:rPr>
            </w:pPr>
            <w:r w:rsidRPr="00933F79">
              <w:rPr>
                <w:rFonts w:asciiTheme="minorHAnsi" w:hAnsiTheme="minorHAnsi" w:cs="Arial"/>
                <w:b/>
                <w:bCs/>
                <w:sz w:val="20"/>
                <w:szCs w:val="20"/>
                <w:lang w:val="en-US"/>
              </w:rPr>
              <w:t>1996:</w:t>
            </w:r>
            <w:r w:rsidRPr="00933F79">
              <w:rPr>
                <w:rFonts w:asciiTheme="minorHAnsi" w:hAnsiTheme="minorHAnsi" w:cs="Arial"/>
                <w:sz w:val="20"/>
                <w:szCs w:val="20"/>
                <w:lang w:val="en-US"/>
              </w:rPr>
              <w:t xml:space="preserve"> </w:t>
            </w:r>
            <w:r w:rsidRPr="00933F79">
              <w:rPr>
                <w:rFonts w:asciiTheme="minorHAnsi" w:hAnsiTheme="minorHAnsi" w:cs="Arial"/>
                <w:sz w:val="20"/>
                <w:szCs w:val="20"/>
                <w:lang w:val="en-US"/>
              </w:rPr>
              <w:tab/>
              <w:t>Diploma of advanced studies in Geology: Sedimentary basins, University of Tunis El Manar, Faculty of Sciences of Tunis, Tunisia</w:t>
            </w:r>
          </w:p>
          <w:p w14:paraId="61549C65" w14:textId="77777777" w:rsidR="002D697C" w:rsidRPr="00933F79" w:rsidRDefault="002D697C" w:rsidP="00520552">
            <w:pPr>
              <w:pStyle w:val="Default"/>
              <w:numPr>
                <w:ilvl w:val="0"/>
                <w:numId w:val="1"/>
              </w:numPr>
              <w:spacing w:after="10"/>
              <w:rPr>
                <w:rFonts w:asciiTheme="minorHAnsi" w:hAnsiTheme="minorHAnsi" w:cs="Arial"/>
                <w:sz w:val="20"/>
                <w:szCs w:val="20"/>
                <w:lang w:val="en-US"/>
              </w:rPr>
            </w:pPr>
            <w:r w:rsidRPr="00933F79">
              <w:rPr>
                <w:rFonts w:asciiTheme="minorHAnsi" w:hAnsiTheme="minorHAnsi" w:cs="Arial"/>
                <w:b/>
                <w:bCs/>
                <w:sz w:val="20"/>
                <w:szCs w:val="20"/>
                <w:lang w:val="en-US"/>
              </w:rPr>
              <w:t>1994:</w:t>
            </w:r>
            <w:r w:rsidRPr="00933F79">
              <w:rPr>
                <w:rFonts w:asciiTheme="minorHAnsi" w:hAnsiTheme="minorHAnsi" w:cs="Arial"/>
                <w:sz w:val="20"/>
                <w:szCs w:val="20"/>
                <w:lang w:val="en-US"/>
              </w:rPr>
              <w:tab/>
              <w:t>Diploma of Technician Engineer in Geological engineering, National School of Engineers of Sfax, University of Sfax, Tunisia</w:t>
            </w:r>
          </w:p>
          <w:p w14:paraId="0600C8C1" w14:textId="77777777" w:rsidR="002D697C" w:rsidRPr="00933F79" w:rsidRDefault="002D697C" w:rsidP="00933F79">
            <w:pPr>
              <w:pStyle w:val="Default"/>
              <w:numPr>
                <w:ilvl w:val="0"/>
                <w:numId w:val="1"/>
              </w:numPr>
              <w:spacing w:after="10"/>
              <w:rPr>
                <w:rFonts w:asciiTheme="minorHAnsi" w:hAnsiTheme="minorHAnsi" w:cs="Arial"/>
                <w:sz w:val="20"/>
                <w:szCs w:val="20"/>
                <w:lang w:val="en-US"/>
              </w:rPr>
            </w:pPr>
            <w:r w:rsidRPr="00933F79">
              <w:rPr>
                <w:rFonts w:asciiTheme="minorHAnsi" w:hAnsiTheme="minorHAnsi" w:cs="Arial"/>
                <w:b/>
                <w:bCs/>
                <w:sz w:val="20"/>
                <w:szCs w:val="20"/>
                <w:lang w:val="en-US"/>
              </w:rPr>
              <w:t>1990:</w:t>
            </w:r>
            <w:r w:rsidRPr="00933F79">
              <w:rPr>
                <w:rFonts w:asciiTheme="minorHAnsi" w:hAnsiTheme="minorHAnsi" w:cs="Arial"/>
                <w:sz w:val="20"/>
                <w:szCs w:val="20"/>
                <w:lang w:val="en-US"/>
              </w:rPr>
              <w:t xml:space="preserve"> Baccalaureate Math – Sciences</w:t>
            </w:r>
          </w:p>
        </w:tc>
      </w:tr>
      <w:tr w:rsidR="002D697C" w:rsidRPr="009756DA" w14:paraId="416BF765" w14:textId="77777777" w:rsidTr="002D697C">
        <w:tblPrEx>
          <w:tblBorders>
            <w:top w:val="none" w:sz="0" w:space="0" w:color="auto"/>
            <w:bottom w:val="none" w:sz="0" w:space="0" w:color="auto"/>
          </w:tblBorders>
        </w:tblPrEx>
        <w:trPr>
          <w:trHeight w:val="680"/>
          <w:jc w:val="center"/>
        </w:trPr>
        <w:tc>
          <w:tcPr>
            <w:tcW w:w="3545" w:type="dxa"/>
            <w:tcBorders>
              <w:top w:val="single" w:sz="12" w:space="0" w:color="2E74B5"/>
              <w:bottom w:val="single" w:sz="12" w:space="0" w:color="2E74B5"/>
            </w:tcBorders>
          </w:tcPr>
          <w:p w14:paraId="288324A4" w14:textId="77777777" w:rsidR="002D697C" w:rsidRPr="002D697C" w:rsidRDefault="000A7FD2" w:rsidP="008D0B14">
            <w:pPr>
              <w:pStyle w:val="Titre1"/>
              <w:spacing w:before="0" w:after="0" w:line="240" w:lineRule="auto"/>
              <w:jc w:val="left"/>
              <w:rPr>
                <w:rFonts w:asciiTheme="minorHAnsi" w:hAnsiTheme="minorHAnsi" w:cstheme="minorHAnsi"/>
                <w:b/>
                <w:bCs/>
                <w:noProof/>
                <w:color w:val="auto"/>
                <w:sz w:val="18"/>
                <w:szCs w:val="18"/>
              </w:rPr>
            </w:pPr>
            <w:r w:rsidRPr="000A7FD2">
              <w:rPr>
                <w:rFonts w:asciiTheme="minorHAnsi" w:eastAsia="Calibri" w:hAnsiTheme="minorHAnsi" w:cstheme="minorHAnsi"/>
                <w:b/>
                <w:bCs/>
                <w:color w:val="000000"/>
                <w:kern w:val="0"/>
                <w:sz w:val="20"/>
                <w:lang w:val="en-US"/>
              </w:rPr>
              <w:t>PROFESSIONAL EXPERIENCE</w:t>
            </w:r>
          </w:p>
        </w:tc>
        <w:tc>
          <w:tcPr>
            <w:tcW w:w="6852" w:type="dxa"/>
            <w:tcBorders>
              <w:top w:val="single" w:sz="12" w:space="0" w:color="2E74B5"/>
              <w:bottom w:val="single" w:sz="12" w:space="0" w:color="2E74B5"/>
            </w:tcBorders>
            <w:vAlign w:val="center"/>
          </w:tcPr>
          <w:p w14:paraId="4A217D72" w14:textId="77777777" w:rsidR="002D697C" w:rsidRPr="00C36219" w:rsidRDefault="002D697C" w:rsidP="00C36219">
            <w:pPr>
              <w:pStyle w:val="Paragraphedeliste"/>
              <w:numPr>
                <w:ilvl w:val="0"/>
                <w:numId w:val="8"/>
              </w:numPr>
              <w:spacing w:before="0" w:after="0" w:line="240" w:lineRule="auto"/>
              <w:ind w:left="493" w:hanging="142"/>
              <w:rPr>
                <w:rFonts w:asciiTheme="minorHAnsi" w:hAnsiTheme="minorHAnsi" w:cs="Charis SIL"/>
                <w:color w:val="000000"/>
                <w:kern w:val="0"/>
                <w:lang w:val="en-US"/>
              </w:rPr>
            </w:pPr>
            <w:r w:rsidRPr="00C36219">
              <w:rPr>
                <w:rFonts w:asciiTheme="minorHAnsi" w:hAnsiTheme="minorHAnsi" w:cs="Charis SIL"/>
                <w:b/>
                <w:bCs/>
                <w:color w:val="000000"/>
                <w:kern w:val="0"/>
                <w:lang w:val="en-US"/>
              </w:rPr>
              <w:t>October 2024–Present:</w:t>
            </w:r>
            <w:r w:rsidRPr="00C36219">
              <w:rPr>
                <w:rFonts w:asciiTheme="minorHAnsi" w:hAnsiTheme="minorHAnsi" w:cs="Charis SIL"/>
                <w:color w:val="000000"/>
                <w:kern w:val="0"/>
                <w:lang w:val="en-US"/>
              </w:rPr>
              <w:t xml:space="preserve"> </w:t>
            </w:r>
            <w:r>
              <w:rPr>
                <w:rFonts w:asciiTheme="minorHAnsi" w:hAnsiTheme="minorHAnsi" w:cs="Charis SIL"/>
                <w:color w:val="000000"/>
                <w:kern w:val="0"/>
                <w:lang w:val="en-US"/>
              </w:rPr>
              <w:t xml:space="preserve">Full </w:t>
            </w:r>
            <w:r w:rsidRPr="00C36219">
              <w:rPr>
                <w:rFonts w:asciiTheme="minorHAnsi" w:hAnsiTheme="minorHAnsi" w:cs="Charis SIL"/>
                <w:color w:val="000000"/>
                <w:kern w:val="0"/>
                <w:lang w:val="en-US"/>
              </w:rPr>
              <w:t>Professor, Faculty of Sciences of Sfax</w:t>
            </w:r>
          </w:p>
          <w:p w14:paraId="01D65E67" w14:textId="77777777" w:rsidR="002D697C" w:rsidRPr="00933F79" w:rsidRDefault="002D697C" w:rsidP="00B1075D">
            <w:pPr>
              <w:pStyle w:val="Paragraphedeliste"/>
              <w:numPr>
                <w:ilvl w:val="0"/>
                <w:numId w:val="8"/>
              </w:numPr>
              <w:spacing w:before="0" w:after="0" w:line="240" w:lineRule="auto"/>
              <w:ind w:left="493" w:hanging="142"/>
              <w:rPr>
                <w:rFonts w:asciiTheme="minorHAnsi" w:hAnsiTheme="minorHAnsi" w:cs="Charis SIL"/>
                <w:color w:val="000000"/>
                <w:kern w:val="0"/>
                <w:lang w:val="en-US"/>
              </w:rPr>
            </w:pPr>
            <w:r w:rsidRPr="00933F79">
              <w:rPr>
                <w:rFonts w:asciiTheme="minorHAnsi" w:hAnsiTheme="minorHAnsi" w:cs="Charis SIL"/>
                <w:b/>
                <w:bCs/>
                <w:color w:val="000000"/>
                <w:kern w:val="0"/>
                <w:lang w:val="en-US"/>
              </w:rPr>
              <w:t>June 2017</w:t>
            </w:r>
            <w:r w:rsidR="00B1075D">
              <w:rPr>
                <w:rFonts w:asciiTheme="minorHAnsi" w:hAnsiTheme="minorHAnsi" w:cs="Charis SIL"/>
                <w:b/>
                <w:bCs/>
                <w:color w:val="000000"/>
                <w:kern w:val="0"/>
                <w:lang w:val="en-US"/>
              </w:rPr>
              <w:t>–</w:t>
            </w:r>
            <w:r>
              <w:rPr>
                <w:rFonts w:asciiTheme="minorHAnsi" w:hAnsiTheme="minorHAnsi" w:cs="Charis SIL"/>
                <w:b/>
                <w:bCs/>
                <w:color w:val="000000"/>
                <w:kern w:val="0"/>
                <w:lang w:val="en-US"/>
              </w:rPr>
              <w:t>September 2024</w:t>
            </w:r>
            <w:r w:rsidRPr="00933F79">
              <w:rPr>
                <w:rFonts w:asciiTheme="minorHAnsi" w:hAnsiTheme="minorHAnsi" w:cs="Charis SIL"/>
                <w:b/>
                <w:bCs/>
                <w:color w:val="000000"/>
                <w:kern w:val="0"/>
                <w:lang w:val="en-US"/>
              </w:rPr>
              <w:t>:</w:t>
            </w:r>
            <w:r>
              <w:rPr>
                <w:rFonts w:asciiTheme="minorHAnsi" w:hAnsiTheme="minorHAnsi" w:cs="Charis SIL"/>
                <w:color w:val="000000"/>
                <w:kern w:val="0"/>
                <w:lang w:val="en-US"/>
              </w:rPr>
              <w:t xml:space="preserve"> Lecturer in Geology, </w:t>
            </w:r>
            <w:r w:rsidRPr="00933F79">
              <w:rPr>
                <w:rFonts w:asciiTheme="minorHAnsi" w:hAnsiTheme="minorHAnsi" w:cs="Charis SIL"/>
                <w:color w:val="000000"/>
                <w:kern w:val="0"/>
                <w:lang w:val="en-US"/>
              </w:rPr>
              <w:t>Faculty of Sciences of Sfax</w:t>
            </w:r>
          </w:p>
          <w:p w14:paraId="17F03CAF" w14:textId="77777777" w:rsidR="002D697C" w:rsidRPr="00933F79" w:rsidRDefault="002D697C" w:rsidP="00B1075D">
            <w:pPr>
              <w:pStyle w:val="Paragraphedeliste"/>
              <w:numPr>
                <w:ilvl w:val="0"/>
                <w:numId w:val="8"/>
              </w:numPr>
              <w:spacing w:before="0" w:after="0" w:line="240" w:lineRule="auto"/>
              <w:ind w:left="493" w:hanging="142"/>
              <w:rPr>
                <w:rFonts w:asciiTheme="minorHAnsi" w:hAnsiTheme="minorHAnsi" w:cs="Charis SIL"/>
                <w:color w:val="000000"/>
                <w:kern w:val="0"/>
                <w:lang w:val="en-US"/>
              </w:rPr>
            </w:pPr>
            <w:r w:rsidRPr="00933F79">
              <w:rPr>
                <w:rFonts w:asciiTheme="minorHAnsi" w:hAnsiTheme="minorHAnsi" w:cs="Charis SIL"/>
                <w:b/>
                <w:bCs/>
                <w:color w:val="000000"/>
                <w:kern w:val="0"/>
                <w:lang w:val="en-US"/>
              </w:rPr>
              <w:t>May 2005</w:t>
            </w:r>
            <w:r w:rsidR="00B1075D">
              <w:rPr>
                <w:rFonts w:asciiTheme="minorHAnsi" w:hAnsiTheme="minorHAnsi" w:cs="Charis SIL"/>
                <w:b/>
                <w:bCs/>
                <w:color w:val="000000"/>
                <w:kern w:val="0"/>
                <w:lang w:val="en-US"/>
              </w:rPr>
              <w:t>–</w:t>
            </w:r>
            <w:r w:rsidRPr="00933F79">
              <w:rPr>
                <w:rFonts w:asciiTheme="minorHAnsi" w:hAnsiTheme="minorHAnsi" w:cs="Charis SIL"/>
                <w:b/>
                <w:bCs/>
                <w:color w:val="000000"/>
                <w:kern w:val="0"/>
                <w:lang w:val="en-US"/>
              </w:rPr>
              <w:t>June 2017:</w:t>
            </w:r>
            <w:r w:rsidRPr="00933F79">
              <w:rPr>
                <w:rFonts w:asciiTheme="minorHAnsi" w:hAnsiTheme="minorHAnsi" w:cs="Charis SIL"/>
                <w:color w:val="000000"/>
                <w:kern w:val="0"/>
                <w:lang w:val="en-US"/>
              </w:rPr>
              <w:t xml:space="preserve"> Assistant professor at the Faculty of Sciences of Sfax</w:t>
            </w:r>
          </w:p>
          <w:p w14:paraId="7654BFF1" w14:textId="77777777" w:rsidR="002D697C" w:rsidRPr="00933F79" w:rsidRDefault="002D697C" w:rsidP="00B1075D">
            <w:pPr>
              <w:pStyle w:val="Paragraphedeliste"/>
              <w:numPr>
                <w:ilvl w:val="0"/>
                <w:numId w:val="8"/>
              </w:numPr>
              <w:spacing w:before="0" w:after="0" w:line="240" w:lineRule="auto"/>
              <w:ind w:left="493" w:hanging="142"/>
              <w:rPr>
                <w:rFonts w:asciiTheme="minorHAnsi" w:hAnsiTheme="minorHAnsi" w:cs="Charis SIL"/>
                <w:color w:val="000000"/>
                <w:kern w:val="0"/>
                <w:lang w:val="en-US"/>
              </w:rPr>
            </w:pPr>
            <w:r w:rsidRPr="00933F79">
              <w:rPr>
                <w:rFonts w:asciiTheme="minorHAnsi" w:hAnsiTheme="minorHAnsi" w:cs="Charis SIL"/>
                <w:b/>
                <w:bCs/>
                <w:color w:val="000000"/>
                <w:kern w:val="0"/>
                <w:lang w:val="en-US"/>
              </w:rPr>
              <w:t>September 2002</w:t>
            </w:r>
            <w:r w:rsidR="00B1075D">
              <w:rPr>
                <w:rFonts w:asciiTheme="minorHAnsi" w:hAnsiTheme="minorHAnsi" w:cs="Charis SIL"/>
                <w:b/>
                <w:bCs/>
                <w:color w:val="000000"/>
                <w:kern w:val="0"/>
                <w:lang w:val="en-US"/>
              </w:rPr>
              <w:t>–</w:t>
            </w:r>
            <w:r w:rsidRPr="00933F79">
              <w:rPr>
                <w:rFonts w:asciiTheme="minorHAnsi" w:hAnsiTheme="minorHAnsi" w:cs="Charis SIL"/>
                <w:b/>
                <w:bCs/>
                <w:color w:val="000000"/>
                <w:kern w:val="0"/>
                <w:lang w:val="en-US"/>
              </w:rPr>
              <w:t>May 2005:</w:t>
            </w:r>
            <w:r w:rsidRPr="00933F79">
              <w:rPr>
                <w:rFonts w:asciiTheme="minorHAnsi" w:hAnsiTheme="minorHAnsi" w:cs="Charis SIL"/>
                <w:color w:val="000000"/>
                <w:kern w:val="0"/>
                <w:lang w:val="en-US"/>
              </w:rPr>
              <w:t xml:space="preserve"> Assistant at the Faculty of Sciences of Sfax</w:t>
            </w:r>
          </w:p>
          <w:p w14:paraId="2C548480" w14:textId="77777777" w:rsidR="002D697C" w:rsidRPr="00933F79" w:rsidRDefault="002D697C" w:rsidP="00B1075D">
            <w:pPr>
              <w:pStyle w:val="Paragraphedeliste"/>
              <w:numPr>
                <w:ilvl w:val="0"/>
                <w:numId w:val="8"/>
              </w:numPr>
              <w:spacing w:before="0" w:after="0" w:line="240" w:lineRule="auto"/>
              <w:ind w:left="493" w:hanging="142"/>
              <w:rPr>
                <w:rFonts w:asciiTheme="minorHAnsi" w:hAnsiTheme="minorHAnsi" w:cs="Charis SIL"/>
                <w:color w:val="000000"/>
                <w:kern w:val="0"/>
                <w:sz w:val="18"/>
                <w:szCs w:val="18"/>
                <w:lang w:val="en-US"/>
              </w:rPr>
            </w:pPr>
            <w:r w:rsidRPr="00933F79">
              <w:rPr>
                <w:rFonts w:asciiTheme="minorHAnsi" w:hAnsiTheme="minorHAnsi" w:cs="Charis SIL"/>
                <w:b/>
                <w:bCs/>
                <w:color w:val="000000"/>
                <w:kern w:val="0"/>
                <w:lang w:val="en-US"/>
              </w:rPr>
              <w:t>September 1997</w:t>
            </w:r>
            <w:r w:rsidR="00B1075D">
              <w:rPr>
                <w:rFonts w:asciiTheme="minorHAnsi" w:hAnsiTheme="minorHAnsi" w:cs="Charis SIL"/>
                <w:b/>
                <w:bCs/>
                <w:color w:val="000000"/>
                <w:kern w:val="0"/>
                <w:lang w:val="en-US"/>
              </w:rPr>
              <w:t>–</w:t>
            </w:r>
            <w:r w:rsidRPr="00933F79">
              <w:rPr>
                <w:rFonts w:asciiTheme="minorHAnsi" w:hAnsiTheme="minorHAnsi" w:cs="Charis SIL"/>
                <w:b/>
                <w:bCs/>
                <w:color w:val="000000"/>
                <w:kern w:val="0"/>
                <w:lang w:val="en-US"/>
              </w:rPr>
              <w:t>September 2002</w:t>
            </w:r>
            <w:r w:rsidRPr="00933F79">
              <w:rPr>
                <w:rFonts w:asciiTheme="minorHAnsi" w:hAnsiTheme="minorHAnsi" w:cs="Charis SIL"/>
                <w:color w:val="000000"/>
                <w:kern w:val="0"/>
                <w:lang w:val="en-US"/>
              </w:rPr>
              <w:t xml:space="preserve">: Contract teacher at the Faculty of </w:t>
            </w:r>
            <w:r w:rsidRPr="00933F79">
              <w:rPr>
                <w:rFonts w:asciiTheme="minorHAnsi" w:hAnsiTheme="minorHAnsi" w:cs="Charis SIL"/>
                <w:color w:val="000000"/>
                <w:kern w:val="0"/>
                <w:lang w:val="en-US"/>
              </w:rPr>
              <w:lastRenderedPageBreak/>
              <w:t>Sciences of Sfax</w:t>
            </w:r>
          </w:p>
        </w:tc>
      </w:tr>
    </w:tbl>
    <w:p w14:paraId="65FEAFD0" w14:textId="77777777" w:rsidR="00933F79" w:rsidRDefault="00933F79" w:rsidP="00D36F1A">
      <w:pPr>
        <w:spacing w:before="120" w:after="0" w:line="240" w:lineRule="auto"/>
        <w:jc w:val="center"/>
        <w:rPr>
          <w:rFonts w:asciiTheme="minorHAnsi" w:hAnsiTheme="minorHAnsi" w:cs="Tahoma"/>
          <w:b/>
          <w:bCs/>
          <w:color w:val="auto"/>
          <w:sz w:val="2"/>
          <w:szCs w:val="2"/>
          <w:lang w:val="en-US"/>
        </w:rPr>
      </w:pPr>
    </w:p>
    <w:p w14:paraId="76AB9B65" w14:textId="77777777" w:rsidR="00933F79" w:rsidRDefault="00933F79" w:rsidP="00D36F1A">
      <w:pPr>
        <w:spacing w:before="120" w:after="0" w:line="240" w:lineRule="auto"/>
        <w:jc w:val="center"/>
        <w:rPr>
          <w:rFonts w:asciiTheme="minorHAnsi" w:hAnsiTheme="minorHAnsi" w:cs="Tahoma"/>
          <w:b/>
          <w:bCs/>
          <w:color w:val="auto"/>
          <w:sz w:val="2"/>
          <w:szCs w:val="2"/>
          <w:lang w:val="en-US"/>
        </w:rPr>
      </w:pPr>
    </w:p>
    <w:p w14:paraId="307573EB" w14:textId="77777777" w:rsidR="00933F79" w:rsidRPr="00520552" w:rsidRDefault="00933F79" w:rsidP="00D36F1A">
      <w:pPr>
        <w:spacing w:before="120" w:after="0" w:line="240" w:lineRule="auto"/>
        <w:jc w:val="center"/>
        <w:rPr>
          <w:rFonts w:asciiTheme="minorHAnsi" w:hAnsiTheme="minorHAnsi" w:cs="Tahoma"/>
          <w:b/>
          <w:bCs/>
          <w:color w:val="auto"/>
          <w:sz w:val="2"/>
          <w:szCs w:val="2"/>
          <w:lang w:val="en-US"/>
        </w:rPr>
      </w:pPr>
    </w:p>
    <w:p w14:paraId="24ECCC86" w14:textId="77777777" w:rsidR="002418AB" w:rsidRPr="00520552" w:rsidRDefault="002418AB" w:rsidP="003406A9">
      <w:pPr>
        <w:spacing w:before="0" w:after="0" w:line="240" w:lineRule="auto"/>
        <w:rPr>
          <w:rFonts w:ascii="Calibri Light" w:hAnsi="Calibri Light"/>
          <w:color w:val="auto"/>
          <w:sz w:val="12"/>
          <w:szCs w:val="12"/>
          <w:lang w:val="en-US"/>
        </w:rPr>
      </w:pPr>
    </w:p>
    <w:tbl>
      <w:tblPr>
        <w:tblW w:w="10397" w:type="dxa"/>
        <w:jc w:val="center"/>
        <w:tblLayout w:type="fixed"/>
        <w:tblLook w:val="04A0" w:firstRow="1" w:lastRow="0" w:firstColumn="1" w:lastColumn="0" w:noHBand="0" w:noVBand="1"/>
      </w:tblPr>
      <w:tblGrid>
        <w:gridCol w:w="3545"/>
        <w:gridCol w:w="6852"/>
      </w:tblGrid>
      <w:tr w:rsidR="000A7FD2" w:rsidRPr="009756DA" w14:paraId="763E755D" w14:textId="77777777" w:rsidTr="000A7FD2">
        <w:trPr>
          <w:trHeight w:val="1790"/>
          <w:jc w:val="center"/>
        </w:trPr>
        <w:tc>
          <w:tcPr>
            <w:tcW w:w="3545" w:type="dxa"/>
            <w:tcBorders>
              <w:top w:val="single" w:sz="18" w:space="0" w:color="2E74B5"/>
              <w:bottom w:val="single" w:sz="18" w:space="0" w:color="2E74B5"/>
            </w:tcBorders>
          </w:tcPr>
          <w:p w14:paraId="2B6EF577" w14:textId="77777777" w:rsidR="000A7FD2" w:rsidRPr="000A7FD2" w:rsidRDefault="000A7FD2" w:rsidP="000A7FD2">
            <w:pPr>
              <w:spacing w:before="0" w:after="0" w:line="240" w:lineRule="auto"/>
              <w:rPr>
                <w:rFonts w:asciiTheme="minorHAnsi" w:hAnsiTheme="minorHAnsi" w:cstheme="minorHAnsi"/>
                <w:b/>
                <w:bCs/>
                <w:caps/>
                <w:color w:val="auto"/>
                <w:lang w:val="en-US"/>
              </w:rPr>
            </w:pPr>
            <w:r w:rsidRPr="000A7FD2">
              <w:rPr>
                <w:rFonts w:asciiTheme="minorHAnsi" w:hAnsiTheme="minorHAnsi" w:cstheme="minorHAnsi"/>
                <w:b/>
                <w:bCs/>
                <w:caps/>
                <w:color w:val="auto"/>
                <w:lang w:val="en-US"/>
              </w:rPr>
              <w:t>FIELDS OF EXPERTISE</w:t>
            </w:r>
          </w:p>
          <w:p w14:paraId="5ACBA654" w14:textId="77777777" w:rsidR="000A7FD2" w:rsidRPr="000A7FD2" w:rsidRDefault="000A7FD2" w:rsidP="00516E40">
            <w:pPr>
              <w:pStyle w:val="Titre1"/>
              <w:spacing w:before="0" w:after="0" w:line="240" w:lineRule="auto"/>
              <w:jc w:val="left"/>
              <w:rPr>
                <w:rFonts w:asciiTheme="minorHAnsi" w:hAnsiTheme="minorHAnsi" w:cstheme="minorHAnsi"/>
                <w:color w:val="auto"/>
                <w:sz w:val="20"/>
              </w:rPr>
            </w:pPr>
          </w:p>
        </w:tc>
        <w:tc>
          <w:tcPr>
            <w:tcW w:w="6852" w:type="dxa"/>
            <w:tcBorders>
              <w:top w:val="single" w:sz="18" w:space="0" w:color="2E74B5"/>
              <w:bottom w:val="single" w:sz="18" w:space="0" w:color="2E74B5"/>
            </w:tcBorders>
            <w:vAlign w:val="center"/>
          </w:tcPr>
          <w:p w14:paraId="51B8C506" w14:textId="77777777" w:rsidR="000A7FD2" w:rsidRPr="002D697C" w:rsidRDefault="000A7FD2" w:rsidP="004F0635">
            <w:pPr>
              <w:pStyle w:val="Paragraphedeliste"/>
              <w:numPr>
                <w:ilvl w:val="0"/>
                <w:numId w:val="5"/>
              </w:numPr>
              <w:spacing w:before="0" w:after="0" w:line="240" w:lineRule="auto"/>
              <w:rPr>
                <w:rFonts w:asciiTheme="minorHAnsi" w:hAnsiTheme="minorHAnsi" w:cstheme="minorHAnsi"/>
                <w:b/>
                <w:bCs/>
                <w:color w:val="auto"/>
                <w:lang w:val="en-US"/>
              </w:rPr>
            </w:pPr>
            <w:r w:rsidRPr="002D697C">
              <w:rPr>
                <w:rFonts w:asciiTheme="minorHAnsi" w:hAnsiTheme="minorHAnsi" w:cstheme="minorHAnsi"/>
                <w:b/>
                <w:bCs/>
                <w:color w:val="auto"/>
                <w:lang w:val="en-US"/>
              </w:rPr>
              <w:t>Geochemistry</w:t>
            </w:r>
          </w:p>
          <w:p w14:paraId="386B4F39" w14:textId="77777777" w:rsidR="000A7FD2" w:rsidRPr="002D697C" w:rsidRDefault="000A7FD2" w:rsidP="00933F79">
            <w:pPr>
              <w:pStyle w:val="Paragraphedeliste"/>
              <w:numPr>
                <w:ilvl w:val="0"/>
                <w:numId w:val="6"/>
              </w:numPr>
              <w:spacing w:before="0" w:after="0" w:line="240" w:lineRule="auto"/>
              <w:ind w:left="1060"/>
              <w:rPr>
                <w:rFonts w:asciiTheme="minorHAnsi" w:hAnsiTheme="minorHAnsi" w:cstheme="minorHAnsi"/>
                <w:color w:val="auto"/>
                <w:lang w:val="en-US"/>
              </w:rPr>
            </w:pPr>
            <w:r w:rsidRPr="002D697C">
              <w:rPr>
                <w:rFonts w:asciiTheme="minorHAnsi" w:hAnsiTheme="minorHAnsi" w:cstheme="minorHAnsi"/>
                <w:color w:val="auto"/>
                <w:lang w:val="en-US"/>
              </w:rPr>
              <w:t>Organic geochemistry: petroleum source rocks and anoxic events</w:t>
            </w:r>
          </w:p>
          <w:p w14:paraId="07CB0199" w14:textId="77777777" w:rsidR="000A7FD2" w:rsidRPr="002D697C" w:rsidRDefault="000A7FD2" w:rsidP="00933F79">
            <w:pPr>
              <w:pStyle w:val="Paragraphedeliste"/>
              <w:numPr>
                <w:ilvl w:val="0"/>
                <w:numId w:val="6"/>
              </w:numPr>
              <w:spacing w:before="0" w:after="0" w:line="240" w:lineRule="auto"/>
              <w:ind w:left="1060"/>
              <w:rPr>
                <w:rFonts w:asciiTheme="minorHAnsi" w:hAnsiTheme="minorHAnsi" w:cstheme="minorHAnsi"/>
                <w:color w:val="auto"/>
                <w:lang w:val="en-US"/>
              </w:rPr>
            </w:pPr>
            <w:r w:rsidRPr="002D697C">
              <w:rPr>
                <w:rFonts w:asciiTheme="minorHAnsi" w:hAnsiTheme="minorHAnsi" w:cstheme="minorHAnsi"/>
                <w:color w:val="auto"/>
                <w:lang w:val="en-US"/>
              </w:rPr>
              <w:t>Mineral geochemistry: major and trace elements, mineralization, diagenesis of organic matter and clays</w:t>
            </w:r>
          </w:p>
          <w:p w14:paraId="1208ED6D" w14:textId="77777777" w:rsidR="000A7FD2" w:rsidRPr="002D697C" w:rsidRDefault="000A7FD2" w:rsidP="00933F79">
            <w:pPr>
              <w:pStyle w:val="Paragraphedeliste"/>
              <w:numPr>
                <w:ilvl w:val="0"/>
                <w:numId w:val="6"/>
              </w:numPr>
              <w:spacing w:before="0" w:after="0" w:line="240" w:lineRule="auto"/>
              <w:ind w:left="1060"/>
              <w:rPr>
                <w:rFonts w:asciiTheme="minorHAnsi" w:hAnsiTheme="minorHAnsi" w:cstheme="minorHAnsi"/>
                <w:color w:val="auto"/>
                <w:lang w:val="en-US"/>
              </w:rPr>
            </w:pPr>
            <w:r w:rsidRPr="002D697C">
              <w:rPr>
                <w:rFonts w:asciiTheme="minorHAnsi" w:hAnsiTheme="minorHAnsi" w:cstheme="minorHAnsi"/>
                <w:color w:val="auto"/>
                <w:lang w:val="en-US"/>
              </w:rPr>
              <w:t>Organic molecular geochemistry: biological markers (biomarkers)</w:t>
            </w:r>
          </w:p>
          <w:p w14:paraId="7B8933D4" w14:textId="77777777" w:rsidR="000A7FD2" w:rsidRPr="002D697C" w:rsidRDefault="000A7FD2" w:rsidP="00933F79">
            <w:pPr>
              <w:pStyle w:val="Paragraphedeliste"/>
              <w:numPr>
                <w:ilvl w:val="0"/>
                <w:numId w:val="6"/>
              </w:numPr>
              <w:spacing w:before="0" w:after="0" w:line="240" w:lineRule="auto"/>
              <w:ind w:left="1060"/>
              <w:rPr>
                <w:rFonts w:asciiTheme="minorHAnsi" w:hAnsiTheme="minorHAnsi" w:cstheme="minorHAnsi"/>
                <w:color w:val="auto"/>
                <w:lang w:val="en-US"/>
              </w:rPr>
            </w:pPr>
            <w:r w:rsidRPr="002D697C">
              <w:rPr>
                <w:rFonts w:asciiTheme="minorHAnsi" w:hAnsiTheme="minorHAnsi" w:cstheme="minorHAnsi"/>
                <w:color w:val="auto"/>
                <w:lang w:val="en-US"/>
              </w:rPr>
              <w:t>Geochemistry of the environment: soils and recent sediments</w:t>
            </w:r>
          </w:p>
          <w:p w14:paraId="599645EC" w14:textId="77777777" w:rsidR="000A7FD2" w:rsidRPr="002D697C" w:rsidRDefault="000A7FD2" w:rsidP="004F0635">
            <w:pPr>
              <w:pStyle w:val="Paragraphedeliste"/>
              <w:numPr>
                <w:ilvl w:val="0"/>
                <w:numId w:val="5"/>
              </w:numPr>
              <w:spacing w:before="0" w:after="0" w:line="240" w:lineRule="auto"/>
              <w:rPr>
                <w:rFonts w:asciiTheme="minorHAnsi" w:hAnsiTheme="minorHAnsi" w:cstheme="minorHAnsi"/>
                <w:b/>
                <w:bCs/>
                <w:color w:val="auto"/>
                <w:lang w:val="en-US"/>
              </w:rPr>
            </w:pPr>
            <w:r w:rsidRPr="002D697C">
              <w:rPr>
                <w:rFonts w:asciiTheme="minorHAnsi" w:hAnsiTheme="minorHAnsi" w:cstheme="minorHAnsi"/>
                <w:b/>
                <w:bCs/>
                <w:color w:val="auto"/>
                <w:lang w:val="en-US"/>
              </w:rPr>
              <w:t>Petroleum geology</w:t>
            </w:r>
          </w:p>
          <w:p w14:paraId="75055CF3" w14:textId="77777777" w:rsidR="000A7FD2" w:rsidRPr="002D697C" w:rsidRDefault="000A7FD2" w:rsidP="00933F79">
            <w:pPr>
              <w:pStyle w:val="Paragraphedeliste"/>
              <w:numPr>
                <w:ilvl w:val="0"/>
                <w:numId w:val="7"/>
              </w:numPr>
              <w:spacing w:before="0" w:after="0" w:line="240" w:lineRule="auto"/>
              <w:ind w:left="1060"/>
              <w:rPr>
                <w:rFonts w:asciiTheme="minorHAnsi" w:hAnsiTheme="minorHAnsi" w:cstheme="minorHAnsi"/>
                <w:color w:val="auto"/>
                <w:lang w:val="en-US"/>
              </w:rPr>
            </w:pPr>
            <w:r w:rsidRPr="002D697C">
              <w:rPr>
                <w:rFonts w:asciiTheme="minorHAnsi" w:hAnsiTheme="minorHAnsi" w:cstheme="minorHAnsi"/>
                <w:color w:val="auto"/>
                <w:lang w:val="en-US"/>
              </w:rPr>
              <w:t>Petroleum systems analysis</w:t>
            </w:r>
          </w:p>
          <w:p w14:paraId="69CBDDE5" w14:textId="77777777" w:rsidR="000A7FD2" w:rsidRPr="002D697C" w:rsidRDefault="000A7FD2" w:rsidP="00933F79">
            <w:pPr>
              <w:pStyle w:val="Paragraphedeliste"/>
              <w:numPr>
                <w:ilvl w:val="0"/>
                <w:numId w:val="7"/>
              </w:numPr>
              <w:spacing w:before="0" w:after="0" w:line="240" w:lineRule="auto"/>
              <w:ind w:left="1060"/>
              <w:rPr>
                <w:rFonts w:asciiTheme="minorHAnsi" w:hAnsiTheme="minorHAnsi" w:cstheme="minorHAnsi"/>
                <w:color w:val="auto"/>
                <w:lang w:val="en-US"/>
              </w:rPr>
            </w:pPr>
            <w:r w:rsidRPr="002D697C">
              <w:rPr>
                <w:rFonts w:asciiTheme="minorHAnsi" w:hAnsiTheme="minorHAnsi" w:cstheme="minorHAnsi"/>
                <w:color w:val="auto"/>
                <w:lang w:val="en-US"/>
              </w:rPr>
              <w:t>Tectonic structures and Oil fields</w:t>
            </w:r>
          </w:p>
          <w:p w14:paraId="4D0C91B4" w14:textId="77777777" w:rsidR="000A7FD2" w:rsidRPr="002D697C" w:rsidRDefault="000A7FD2" w:rsidP="00ED3AF1">
            <w:pPr>
              <w:pStyle w:val="Paragraphedeliste"/>
              <w:numPr>
                <w:ilvl w:val="0"/>
                <w:numId w:val="5"/>
              </w:numPr>
              <w:spacing w:before="0" w:after="0" w:line="240" w:lineRule="auto"/>
              <w:rPr>
                <w:rFonts w:asciiTheme="minorHAnsi" w:hAnsiTheme="minorHAnsi" w:cstheme="minorHAnsi"/>
                <w:color w:val="auto"/>
                <w:lang w:val="en-US"/>
              </w:rPr>
            </w:pPr>
            <w:r w:rsidRPr="002D697C">
              <w:rPr>
                <w:rFonts w:asciiTheme="minorHAnsi" w:hAnsiTheme="minorHAnsi" w:cstheme="minorHAnsi"/>
                <w:b/>
                <w:bCs/>
                <w:color w:val="auto"/>
                <w:lang w:val="en-US"/>
              </w:rPr>
              <w:t>Sedimentology</w:t>
            </w:r>
            <w:r w:rsidRPr="002D697C">
              <w:rPr>
                <w:rFonts w:asciiTheme="minorHAnsi" w:hAnsiTheme="minorHAnsi" w:cstheme="minorHAnsi"/>
                <w:color w:val="auto"/>
                <w:lang w:val="en-US"/>
              </w:rPr>
              <w:t xml:space="preserve"> of organic matter and tectono-sedimentary contexts</w:t>
            </w:r>
          </w:p>
        </w:tc>
      </w:tr>
      <w:tr w:rsidR="000A7FD2" w:rsidRPr="009756DA" w14:paraId="2BA8384E" w14:textId="77777777" w:rsidTr="000A7FD2">
        <w:trPr>
          <w:trHeight w:val="1790"/>
          <w:jc w:val="center"/>
        </w:trPr>
        <w:tc>
          <w:tcPr>
            <w:tcW w:w="3545" w:type="dxa"/>
            <w:tcBorders>
              <w:top w:val="single" w:sz="18" w:space="0" w:color="2E74B5"/>
              <w:bottom w:val="single" w:sz="18" w:space="0" w:color="2E74B5"/>
            </w:tcBorders>
          </w:tcPr>
          <w:p w14:paraId="55295BDB" w14:textId="77777777" w:rsidR="000A7FD2" w:rsidRPr="000A7FD2" w:rsidRDefault="000A7FD2" w:rsidP="00516E40">
            <w:pPr>
              <w:spacing w:before="0" w:after="0" w:line="240" w:lineRule="auto"/>
              <w:rPr>
                <w:rFonts w:asciiTheme="minorHAnsi" w:hAnsiTheme="minorHAnsi" w:cstheme="minorHAnsi"/>
                <w:caps/>
                <w:color w:val="auto"/>
                <w:lang w:val="en-US"/>
              </w:rPr>
            </w:pPr>
            <w:r w:rsidRPr="000A7FD2">
              <w:rPr>
                <w:rFonts w:asciiTheme="minorHAnsi" w:hAnsiTheme="minorHAnsi" w:cstheme="minorHAnsi"/>
                <w:b/>
                <w:bCs/>
                <w:caps/>
                <w:color w:val="auto"/>
                <w:lang w:val="en-US"/>
              </w:rPr>
              <w:t>Research Interests</w:t>
            </w:r>
          </w:p>
        </w:tc>
        <w:tc>
          <w:tcPr>
            <w:tcW w:w="6852" w:type="dxa"/>
            <w:tcBorders>
              <w:top w:val="single" w:sz="18" w:space="0" w:color="2E74B5"/>
              <w:bottom w:val="single" w:sz="18" w:space="0" w:color="2E74B5"/>
            </w:tcBorders>
            <w:vAlign w:val="center"/>
          </w:tcPr>
          <w:p w14:paraId="2EB5D021" w14:textId="77777777" w:rsidR="000A7FD2" w:rsidRPr="002D697C" w:rsidRDefault="000A7FD2" w:rsidP="000A7FD2">
            <w:pPr>
              <w:spacing w:before="0" w:after="0" w:line="240" w:lineRule="auto"/>
              <w:ind w:left="918" w:hanging="567"/>
              <w:rPr>
                <w:rFonts w:asciiTheme="minorHAnsi" w:hAnsiTheme="minorHAnsi" w:cstheme="minorHAnsi"/>
                <w:color w:val="auto"/>
                <w:lang w:val="en-US"/>
              </w:rPr>
            </w:pPr>
            <w:r w:rsidRPr="002D697C">
              <w:rPr>
                <w:rFonts w:asciiTheme="minorHAnsi" w:hAnsiTheme="minorHAnsi" w:cstheme="minorHAnsi"/>
                <w:color w:val="auto"/>
                <w:lang w:val="en-US"/>
              </w:rPr>
              <w:t>• Sedimentology, geochemistry and tectono-sedimentary context of the Toarcian</w:t>
            </w:r>
            <w:r>
              <w:rPr>
                <w:rFonts w:asciiTheme="minorHAnsi" w:hAnsiTheme="minorHAnsi" w:cstheme="minorHAnsi"/>
                <w:color w:val="auto"/>
                <w:lang w:val="en-US"/>
              </w:rPr>
              <w:t>, Cenom</w:t>
            </w:r>
            <w:r w:rsidR="009756DA">
              <w:rPr>
                <w:rFonts w:asciiTheme="minorHAnsi" w:hAnsiTheme="minorHAnsi" w:cstheme="minorHAnsi"/>
                <w:color w:val="auto"/>
                <w:lang w:val="en-US"/>
              </w:rPr>
              <w:t>an</w:t>
            </w:r>
            <w:r>
              <w:rPr>
                <w:rFonts w:asciiTheme="minorHAnsi" w:hAnsiTheme="minorHAnsi" w:cstheme="minorHAnsi"/>
                <w:color w:val="auto"/>
                <w:lang w:val="en-US"/>
              </w:rPr>
              <w:t xml:space="preserve">ian-Turonian, </w:t>
            </w:r>
            <w:r w:rsidRPr="002D697C">
              <w:rPr>
                <w:rFonts w:asciiTheme="minorHAnsi" w:hAnsiTheme="minorHAnsi" w:cstheme="minorHAnsi"/>
                <w:color w:val="auto"/>
                <w:lang w:val="en-US"/>
              </w:rPr>
              <w:t>Ypresian</w:t>
            </w:r>
            <w:r>
              <w:rPr>
                <w:rFonts w:asciiTheme="minorHAnsi" w:hAnsiTheme="minorHAnsi" w:cstheme="minorHAnsi"/>
                <w:color w:val="auto"/>
                <w:lang w:val="en-US"/>
              </w:rPr>
              <w:t xml:space="preserve"> and Miocene Formations</w:t>
            </w:r>
            <w:r w:rsidRPr="002D697C">
              <w:rPr>
                <w:rFonts w:asciiTheme="minorHAnsi" w:hAnsiTheme="minorHAnsi" w:cstheme="minorHAnsi"/>
                <w:color w:val="auto"/>
                <w:lang w:val="en-US"/>
              </w:rPr>
              <w:t>.</w:t>
            </w:r>
          </w:p>
          <w:p w14:paraId="0FFE473A" w14:textId="77777777" w:rsidR="000A7FD2" w:rsidRPr="002D697C" w:rsidRDefault="000A7FD2" w:rsidP="00516E40">
            <w:pPr>
              <w:spacing w:before="0" w:after="0" w:line="240" w:lineRule="auto"/>
              <w:ind w:left="918" w:hanging="567"/>
              <w:rPr>
                <w:rFonts w:asciiTheme="minorHAnsi" w:hAnsiTheme="minorHAnsi" w:cstheme="minorHAnsi"/>
                <w:color w:val="auto"/>
                <w:lang w:val="en-US"/>
              </w:rPr>
            </w:pPr>
            <w:r w:rsidRPr="002D697C">
              <w:rPr>
                <w:rFonts w:asciiTheme="minorHAnsi" w:hAnsiTheme="minorHAnsi" w:cstheme="minorHAnsi"/>
                <w:color w:val="auto"/>
                <w:lang w:val="en-US"/>
              </w:rPr>
              <w:t>• Comparative diagenesis of clays and organic matter</w:t>
            </w:r>
          </w:p>
          <w:p w14:paraId="28FF2941" w14:textId="77777777" w:rsidR="000A7FD2" w:rsidRPr="002D697C" w:rsidRDefault="000A7FD2" w:rsidP="00516E40">
            <w:pPr>
              <w:spacing w:before="0" w:after="0" w:line="240" w:lineRule="auto"/>
              <w:ind w:left="918" w:hanging="567"/>
              <w:rPr>
                <w:rFonts w:asciiTheme="minorHAnsi" w:hAnsiTheme="minorHAnsi" w:cstheme="minorHAnsi"/>
                <w:color w:val="auto"/>
                <w:lang w:val="en-US"/>
              </w:rPr>
            </w:pPr>
            <w:r w:rsidRPr="002D697C">
              <w:rPr>
                <w:rFonts w:asciiTheme="minorHAnsi" w:hAnsiTheme="minorHAnsi" w:cstheme="minorHAnsi"/>
                <w:color w:val="auto"/>
                <w:lang w:val="en-US"/>
              </w:rPr>
              <w:t>• Implications of the diagenesis of Organic Matter in Pb-Zn mineralization.</w:t>
            </w:r>
          </w:p>
          <w:p w14:paraId="5FDE6A65" w14:textId="77777777" w:rsidR="000A7FD2" w:rsidRPr="002D697C" w:rsidRDefault="000A7FD2" w:rsidP="00516E40">
            <w:pPr>
              <w:spacing w:before="0" w:after="0" w:line="240" w:lineRule="auto"/>
              <w:ind w:left="918" w:hanging="567"/>
              <w:rPr>
                <w:rFonts w:asciiTheme="minorHAnsi" w:hAnsiTheme="minorHAnsi" w:cstheme="minorHAnsi"/>
                <w:color w:val="auto"/>
                <w:lang w:val="en-US"/>
              </w:rPr>
            </w:pPr>
            <w:r w:rsidRPr="002D697C">
              <w:rPr>
                <w:rFonts w:asciiTheme="minorHAnsi" w:hAnsiTheme="minorHAnsi" w:cstheme="minorHAnsi"/>
                <w:color w:val="auto"/>
                <w:lang w:val="en-US"/>
              </w:rPr>
              <w:t>• The Early Eocene Climate Optimum (EECO) in Tunisia: oceanographic and environmental impacts.</w:t>
            </w:r>
          </w:p>
          <w:p w14:paraId="72A47EFA" w14:textId="77777777" w:rsidR="000A7FD2" w:rsidRPr="002D697C" w:rsidRDefault="000A7FD2" w:rsidP="00516E40">
            <w:pPr>
              <w:spacing w:before="0" w:after="0" w:line="240" w:lineRule="auto"/>
              <w:ind w:left="918" w:hanging="567"/>
              <w:rPr>
                <w:rFonts w:asciiTheme="minorHAnsi" w:hAnsiTheme="minorHAnsi" w:cstheme="minorHAnsi"/>
                <w:color w:val="auto"/>
                <w:lang w:val="en-US"/>
              </w:rPr>
            </w:pPr>
            <w:r w:rsidRPr="002D697C">
              <w:rPr>
                <w:rFonts w:asciiTheme="minorHAnsi" w:hAnsiTheme="minorHAnsi" w:cstheme="minorHAnsi"/>
                <w:color w:val="auto"/>
                <w:lang w:val="en-US"/>
              </w:rPr>
              <w:t>• Biological and molecular markers of surface sediments in current extreme environments.</w:t>
            </w:r>
          </w:p>
        </w:tc>
      </w:tr>
      <w:tr w:rsidR="000A7FD2" w:rsidRPr="009756DA" w14:paraId="59713481" w14:textId="77777777" w:rsidTr="000A7FD2">
        <w:trPr>
          <w:trHeight w:val="222"/>
          <w:jc w:val="center"/>
        </w:trPr>
        <w:tc>
          <w:tcPr>
            <w:tcW w:w="3545" w:type="dxa"/>
            <w:tcBorders>
              <w:top w:val="single" w:sz="18" w:space="0" w:color="2E74B5"/>
              <w:bottom w:val="single" w:sz="18" w:space="0" w:color="2E74B5"/>
            </w:tcBorders>
          </w:tcPr>
          <w:p w14:paraId="6F84C8FF" w14:textId="77777777" w:rsidR="000A7FD2" w:rsidRPr="000A7FD2" w:rsidRDefault="000A7FD2" w:rsidP="004F0635">
            <w:pPr>
              <w:pStyle w:val="Titre3"/>
              <w:spacing w:before="0" w:line="240" w:lineRule="auto"/>
              <w:rPr>
                <w:rFonts w:asciiTheme="minorHAnsi" w:hAnsiTheme="minorHAnsi" w:cstheme="minorHAnsi"/>
                <w:b/>
                <w:bCs/>
                <w:caps/>
                <w:color w:val="auto"/>
                <w:sz w:val="20"/>
                <w:szCs w:val="20"/>
              </w:rPr>
            </w:pPr>
            <w:r w:rsidRPr="000A7FD2">
              <w:rPr>
                <w:rFonts w:asciiTheme="minorHAnsi" w:hAnsiTheme="minorHAnsi" w:cstheme="minorHAnsi"/>
                <w:b/>
                <w:bCs/>
                <w:caps/>
                <w:color w:val="auto"/>
                <w:sz w:val="20"/>
                <w:szCs w:val="20"/>
              </w:rPr>
              <w:t xml:space="preserve">INTERNATIONAL SCIENTIFIC COLLABORATION  </w:t>
            </w:r>
          </w:p>
        </w:tc>
        <w:tc>
          <w:tcPr>
            <w:tcW w:w="6852" w:type="dxa"/>
            <w:tcBorders>
              <w:top w:val="single" w:sz="18" w:space="0" w:color="2E74B5"/>
              <w:bottom w:val="single" w:sz="18" w:space="0" w:color="2E74B5"/>
            </w:tcBorders>
            <w:vAlign w:val="center"/>
          </w:tcPr>
          <w:p w14:paraId="541FD579" w14:textId="77777777" w:rsidR="000A7FD2" w:rsidRPr="002D697C" w:rsidRDefault="000A7FD2" w:rsidP="004F0635">
            <w:pPr>
              <w:numPr>
                <w:ilvl w:val="0"/>
                <w:numId w:val="3"/>
              </w:numPr>
              <w:spacing w:before="0" w:after="0" w:line="240" w:lineRule="auto"/>
              <w:rPr>
                <w:rStyle w:val="Textedelespacerserv"/>
                <w:rFonts w:asciiTheme="minorHAnsi" w:hAnsiTheme="minorHAnsi" w:cstheme="minorHAnsi"/>
                <w:color w:val="auto"/>
                <w:lang w:val="en-US"/>
              </w:rPr>
            </w:pPr>
            <w:r w:rsidRPr="002D697C">
              <w:rPr>
                <w:rStyle w:val="Textedelespacerserv"/>
                <w:rFonts w:asciiTheme="minorHAnsi" w:hAnsiTheme="minorHAnsi" w:cstheme="minorHAnsi"/>
                <w:b/>
                <w:bCs/>
                <w:color w:val="auto"/>
                <w:lang w:val="en-US"/>
              </w:rPr>
              <w:t>2024-present:</w:t>
            </w:r>
            <w:r w:rsidRPr="002D697C">
              <w:rPr>
                <w:rStyle w:val="Textedelespacerserv"/>
                <w:rFonts w:asciiTheme="minorHAnsi" w:hAnsiTheme="minorHAnsi" w:cstheme="minorHAnsi"/>
                <w:color w:val="auto"/>
                <w:lang w:val="en-US"/>
              </w:rPr>
              <w:t xml:space="preserve"> Cooperation Laboratory of Continental and Coastal Morphodynamics, UMR CNRS 6143 M2C, University of Caen-Normandy, France, Professor Laurent DEZILEAU.</w:t>
            </w:r>
          </w:p>
          <w:p w14:paraId="644D6017" w14:textId="77777777" w:rsidR="000A7FD2" w:rsidRPr="002D697C" w:rsidRDefault="000A7FD2" w:rsidP="004F0635">
            <w:pPr>
              <w:numPr>
                <w:ilvl w:val="0"/>
                <w:numId w:val="3"/>
              </w:numPr>
              <w:spacing w:before="0" w:after="0" w:line="240" w:lineRule="auto"/>
              <w:rPr>
                <w:rStyle w:val="Textedelespacerserv"/>
                <w:rFonts w:asciiTheme="minorHAnsi" w:hAnsiTheme="minorHAnsi" w:cstheme="minorHAnsi"/>
                <w:color w:val="auto"/>
                <w:lang w:val="en-US"/>
              </w:rPr>
            </w:pPr>
            <w:r w:rsidRPr="002D697C">
              <w:rPr>
                <w:rStyle w:val="Textedelespacerserv"/>
                <w:rFonts w:asciiTheme="minorHAnsi" w:hAnsiTheme="minorHAnsi" w:cstheme="minorHAnsi"/>
                <w:b/>
                <w:bCs/>
                <w:color w:val="auto"/>
                <w:lang w:val="en-US"/>
              </w:rPr>
              <w:t>2023-Present:</w:t>
            </w:r>
            <w:r w:rsidRPr="002D697C">
              <w:rPr>
                <w:rStyle w:val="Textedelespacerserv"/>
                <w:rFonts w:asciiTheme="minorHAnsi" w:hAnsiTheme="minorHAnsi" w:cstheme="minorHAnsi"/>
                <w:color w:val="auto"/>
                <w:lang w:val="en-US"/>
              </w:rPr>
              <w:t xml:space="preserve"> Cooperation with ISTerre, University of Grenoble-Alpes, France, Professor German Montes HERNANDEZ</w:t>
            </w:r>
          </w:p>
          <w:p w14:paraId="076C4A18" w14:textId="77777777" w:rsidR="000A7FD2" w:rsidRPr="002D697C" w:rsidRDefault="000A7FD2" w:rsidP="004F0635">
            <w:pPr>
              <w:numPr>
                <w:ilvl w:val="0"/>
                <w:numId w:val="3"/>
              </w:numPr>
              <w:spacing w:before="0" w:after="0" w:line="240" w:lineRule="auto"/>
              <w:rPr>
                <w:rStyle w:val="Textedelespacerserv"/>
                <w:rFonts w:asciiTheme="minorHAnsi" w:hAnsiTheme="minorHAnsi" w:cstheme="minorHAnsi"/>
                <w:color w:val="auto"/>
                <w:lang w:val="en-US"/>
              </w:rPr>
            </w:pPr>
            <w:r w:rsidRPr="002D697C">
              <w:rPr>
                <w:rStyle w:val="Textedelespacerserv"/>
                <w:rFonts w:asciiTheme="minorHAnsi" w:hAnsiTheme="minorHAnsi" w:cstheme="minorHAnsi"/>
                <w:b/>
                <w:bCs/>
                <w:color w:val="auto"/>
                <w:lang w:val="en-US"/>
              </w:rPr>
              <w:t>2022- Present:</w:t>
            </w:r>
            <w:r w:rsidRPr="002D697C">
              <w:rPr>
                <w:rStyle w:val="Textedelespacerserv"/>
                <w:rFonts w:asciiTheme="minorHAnsi" w:hAnsiTheme="minorHAnsi" w:cstheme="minorHAnsi"/>
                <w:color w:val="auto"/>
                <w:lang w:val="en-US"/>
              </w:rPr>
              <w:t xml:space="preserve"> Cooperation with the University of Jaén UJA- Golegio Mayor Domingo Sabio, Spain, Professor Matias REOLID PEREZ</w:t>
            </w:r>
          </w:p>
          <w:p w14:paraId="6063383C" w14:textId="77777777" w:rsidR="000A7FD2" w:rsidRPr="002D697C" w:rsidRDefault="000A7FD2" w:rsidP="004F0635">
            <w:pPr>
              <w:numPr>
                <w:ilvl w:val="0"/>
                <w:numId w:val="3"/>
              </w:numPr>
              <w:spacing w:before="0" w:after="0" w:line="240" w:lineRule="auto"/>
              <w:rPr>
                <w:rFonts w:asciiTheme="minorHAnsi" w:hAnsiTheme="minorHAnsi" w:cstheme="minorHAnsi"/>
                <w:color w:val="auto"/>
                <w:lang w:val="en-US"/>
              </w:rPr>
            </w:pPr>
            <w:r w:rsidRPr="002D697C">
              <w:rPr>
                <w:rStyle w:val="Textedelespacerserv"/>
                <w:rFonts w:asciiTheme="minorHAnsi" w:hAnsiTheme="minorHAnsi" w:cstheme="minorHAnsi"/>
                <w:b/>
                <w:bCs/>
                <w:color w:val="auto"/>
                <w:lang w:val="en-US"/>
              </w:rPr>
              <w:t>2021</w:t>
            </w:r>
            <w:r w:rsidR="009756DA">
              <w:rPr>
                <w:rStyle w:val="Textedelespacerserv"/>
                <w:rFonts w:asciiTheme="minorHAnsi" w:hAnsiTheme="minorHAnsi" w:cstheme="minorHAnsi"/>
                <w:b/>
                <w:bCs/>
                <w:color w:val="auto"/>
                <w:lang w:val="en-US"/>
              </w:rPr>
              <w:t>-</w:t>
            </w:r>
            <w:r w:rsidR="009756DA" w:rsidRPr="002D697C">
              <w:rPr>
                <w:rStyle w:val="Textedelespacerserv"/>
                <w:rFonts w:asciiTheme="minorHAnsi" w:hAnsiTheme="minorHAnsi" w:cstheme="minorHAnsi"/>
                <w:b/>
                <w:bCs/>
                <w:color w:val="auto"/>
                <w:lang w:val="en-US"/>
              </w:rPr>
              <w:t xml:space="preserve"> Present</w:t>
            </w:r>
            <w:r w:rsidRPr="002D697C">
              <w:rPr>
                <w:rStyle w:val="Textedelespacerserv"/>
                <w:rFonts w:asciiTheme="minorHAnsi" w:hAnsiTheme="minorHAnsi" w:cstheme="minorHAnsi"/>
                <w:b/>
                <w:bCs/>
                <w:color w:val="auto"/>
                <w:lang w:val="en-US"/>
              </w:rPr>
              <w:t>:</w:t>
            </w:r>
            <w:r w:rsidRPr="002D697C">
              <w:rPr>
                <w:rStyle w:val="Textedelespacerserv"/>
                <w:rFonts w:asciiTheme="minorHAnsi" w:hAnsiTheme="minorHAnsi" w:cstheme="minorHAnsi"/>
                <w:color w:val="auto"/>
                <w:lang w:val="en-US"/>
              </w:rPr>
              <w:t xml:space="preserve"> Cooperation with the University of Ferrara, Italy, Professor Giuseppe CRUCIANI</w:t>
            </w:r>
          </w:p>
        </w:tc>
      </w:tr>
      <w:tr w:rsidR="000A7FD2" w:rsidRPr="009756DA" w14:paraId="66862E78" w14:textId="77777777" w:rsidTr="000A7FD2">
        <w:trPr>
          <w:trHeight w:val="680"/>
          <w:jc w:val="center"/>
        </w:trPr>
        <w:tc>
          <w:tcPr>
            <w:tcW w:w="3545" w:type="dxa"/>
            <w:tcBorders>
              <w:top w:val="single" w:sz="12" w:space="0" w:color="2E74B5"/>
              <w:bottom w:val="single" w:sz="12" w:space="0" w:color="2E74B5"/>
            </w:tcBorders>
          </w:tcPr>
          <w:p w14:paraId="66F8297A" w14:textId="77777777" w:rsidR="000A7FD2" w:rsidRPr="000A7FD2" w:rsidRDefault="000A7FD2" w:rsidP="008D0B14">
            <w:pPr>
              <w:pStyle w:val="Titre1"/>
              <w:spacing w:before="0" w:after="0" w:line="240" w:lineRule="auto"/>
              <w:jc w:val="left"/>
              <w:rPr>
                <w:rFonts w:asciiTheme="minorHAnsi" w:hAnsiTheme="minorHAnsi" w:cstheme="minorHAnsi"/>
                <w:b/>
                <w:bCs/>
                <w:noProof/>
                <w:color w:val="auto"/>
                <w:sz w:val="20"/>
              </w:rPr>
            </w:pPr>
            <w:r w:rsidRPr="000A7FD2">
              <w:rPr>
                <w:rFonts w:asciiTheme="minorHAnsi" w:hAnsiTheme="minorHAnsi" w:cstheme="minorHAnsi"/>
                <w:b/>
                <w:bCs/>
                <w:noProof/>
                <w:color w:val="auto"/>
                <w:sz w:val="20"/>
              </w:rPr>
              <w:t>pUBLICATIONS</w:t>
            </w:r>
          </w:p>
        </w:tc>
        <w:tc>
          <w:tcPr>
            <w:tcW w:w="6852" w:type="dxa"/>
            <w:tcBorders>
              <w:top w:val="single" w:sz="12" w:space="0" w:color="2E74B5"/>
              <w:bottom w:val="single" w:sz="12" w:space="0" w:color="2E74B5"/>
            </w:tcBorders>
            <w:vAlign w:val="center"/>
          </w:tcPr>
          <w:p w14:paraId="595C2DBF" w14:textId="77777777" w:rsidR="009756DA" w:rsidRDefault="009756DA" w:rsidP="009756DA">
            <w:pPr>
              <w:pStyle w:val="Paragraphedeliste"/>
              <w:numPr>
                <w:ilvl w:val="0"/>
                <w:numId w:val="10"/>
              </w:numPr>
              <w:autoSpaceDE w:val="0"/>
              <w:autoSpaceDN w:val="0"/>
              <w:spacing w:before="0" w:after="0" w:line="276" w:lineRule="auto"/>
              <w:ind w:left="0" w:firstLine="0"/>
              <w:jc w:val="both"/>
              <w:rPr>
                <w:rFonts w:asciiTheme="minorHAnsi" w:hAnsiTheme="minorHAnsi" w:cstheme="minorHAnsi"/>
                <w:color w:val="auto"/>
                <w:lang w:val="en-US"/>
              </w:rPr>
            </w:pPr>
            <w:r w:rsidRPr="009756DA">
              <w:rPr>
                <w:rFonts w:asciiTheme="minorHAnsi" w:hAnsiTheme="minorHAnsi" w:cstheme="minorHAnsi"/>
                <w:color w:val="auto"/>
                <w:lang w:val="en-US"/>
              </w:rPr>
              <w:t xml:space="preserve">Ammous, A., Laita, E., Abad, I., </w:t>
            </w:r>
            <w:r w:rsidRPr="00E92397">
              <w:rPr>
                <w:rFonts w:asciiTheme="minorHAnsi" w:hAnsiTheme="minorHAnsi" w:cstheme="minorHAnsi"/>
                <w:b/>
                <w:bCs/>
                <w:color w:val="auto"/>
                <w:lang w:val="en-US"/>
              </w:rPr>
              <w:t>Affouri, H.,</w:t>
            </w:r>
            <w:r w:rsidRPr="009756DA">
              <w:rPr>
                <w:rFonts w:asciiTheme="minorHAnsi" w:hAnsiTheme="minorHAnsi" w:cstheme="minorHAnsi"/>
                <w:color w:val="auto"/>
                <w:lang w:val="en-US"/>
              </w:rPr>
              <w:t xml:space="preserve"> Allouche, F., &amp; Reolid, M. (</w:t>
            </w:r>
            <w:r w:rsidRPr="00B1075D">
              <w:rPr>
                <w:rFonts w:asciiTheme="minorHAnsi" w:hAnsiTheme="minorHAnsi" w:cstheme="minorHAnsi"/>
                <w:b/>
                <w:bCs/>
                <w:color w:val="auto"/>
                <w:lang w:val="en-US"/>
              </w:rPr>
              <w:t>2026</w:t>
            </w:r>
            <w:r w:rsidRPr="009756DA">
              <w:rPr>
                <w:rFonts w:asciiTheme="minorHAnsi" w:hAnsiTheme="minorHAnsi" w:cstheme="minorHAnsi"/>
                <w:color w:val="auto"/>
                <w:lang w:val="en-US"/>
              </w:rPr>
              <w:t>). Integration of mineralogy, microfossil assemblages and geochemistry for palaeoenvironmental reconstruction of the Jenkyns Event (early Toarcian) in the North-South Axis, Central Tunisia. Palaeogeography, Palaeoclimatology, Palaeoecology, 113664.</w:t>
            </w:r>
            <w:r w:rsidR="00B1075D">
              <w:rPr>
                <w:rFonts w:asciiTheme="minorHAnsi" w:hAnsiTheme="minorHAnsi" w:cstheme="minorHAnsi"/>
                <w:color w:val="auto"/>
                <w:lang w:val="en-US"/>
              </w:rPr>
              <w:t xml:space="preserve"> </w:t>
            </w:r>
            <w:hyperlink r:id="rId19" w:history="1">
              <w:r w:rsidR="00B1075D" w:rsidRPr="00EA221A">
                <w:rPr>
                  <w:rStyle w:val="Lienhypertexte"/>
                  <w:rFonts w:asciiTheme="minorHAnsi" w:hAnsiTheme="minorHAnsi" w:cstheme="minorHAnsi"/>
                  <w:lang w:val="en-US"/>
                </w:rPr>
                <w:t>https://doi.org/10.1016/j.palaeo.2026.113664</w:t>
              </w:r>
            </w:hyperlink>
            <w:r w:rsidR="00B1075D">
              <w:rPr>
                <w:rFonts w:asciiTheme="minorHAnsi" w:hAnsiTheme="minorHAnsi" w:cstheme="minorHAnsi"/>
                <w:color w:val="auto"/>
                <w:lang w:val="en-US"/>
              </w:rPr>
              <w:t xml:space="preserve"> </w:t>
            </w:r>
          </w:p>
          <w:p w14:paraId="4053DEF7" w14:textId="77777777" w:rsidR="009756DA" w:rsidRPr="009756DA" w:rsidRDefault="009756DA" w:rsidP="009756DA">
            <w:pPr>
              <w:pStyle w:val="Paragraphedeliste"/>
              <w:numPr>
                <w:ilvl w:val="0"/>
                <w:numId w:val="10"/>
              </w:numPr>
              <w:autoSpaceDE w:val="0"/>
              <w:autoSpaceDN w:val="0"/>
              <w:spacing w:before="0" w:after="0" w:line="276" w:lineRule="auto"/>
              <w:ind w:left="0" w:firstLine="0"/>
              <w:jc w:val="both"/>
              <w:rPr>
                <w:rFonts w:asciiTheme="minorHAnsi" w:hAnsiTheme="minorHAnsi" w:cstheme="minorHAnsi"/>
                <w:color w:val="auto"/>
                <w:lang w:val="en-US"/>
              </w:rPr>
            </w:pPr>
            <w:r w:rsidRPr="009756DA">
              <w:rPr>
                <w:rFonts w:asciiTheme="minorHAnsi" w:hAnsiTheme="minorHAnsi" w:cstheme="minorHAnsi"/>
                <w:color w:val="auto"/>
              </w:rPr>
              <w:t xml:space="preserve">Affouri, A., Ghribi, R., Zerai, K., Bouallagui, A. et </w:t>
            </w:r>
            <w:r w:rsidRPr="00E92397">
              <w:rPr>
                <w:rFonts w:asciiTheme="minorHAnsi" w:hAnsiTheme="minorHAnsi" w:cstheme="minorHAnsi"/>
                <w:b/>
                <w:bCs/>
                <w:color w:val="auto"/>
              </w:rPr>
              <w:t>Affouri, H.</w:t>
            </w:r>
            <w:r w:rsidRPr="009756DA">
              <w:rPr>
                <w:rFonts w:asciiTheme="minorHAnsi" w:hAnsiTheme="minorHAnsi" w:cstheme="minorHAnsi"/>
                <w:color w:val="auto"/>
              </w:rPr>
              <w:t xml:space="preserve"> (</w:t>
            </w:r>
            <w:r w:rsidRPr="00B1075D">
              <w:rPr>
                <w:rFonts w:asciiTheme="minorHAnsi" w:hAnsiTheme="minorHAnsi" w:cstheme="minorHAnsi"/>
                <w:b/>
                <w:bCs/>
                <w:color w:val="auto"/>
              </w:rPr>
              <w:t>2026</w:t>
            </w:r>
            <w:r w:rsidRPr="009756DA">
              <w:rPr>
                <w:rFonts w:asciiTheme="minorHAnsi" w:hAnsiTheme="minorHAnsi" w:cstheme="minorHAnsi"/>
                <w:color w:val="auto"/>
              </w:rPr>
              <w:t xml:space="preserve">). </w:t>
            </w:r>
            <w:r w:rsidRPr="009756DA">
              <w:rPr>
                <w:rFonts w:asciiTheme="minorHAnsi" w:hAnsiTheme="minorHAnsi" w:cstheme="minorHAnsi"/>
                <w:color w:val="auto"/>
                <w:lang w:val="en-US"/>
              </w:rPr>
              <w:t xml:space="preserve">Geochemical and climatic patterns during the early eocene climatic optimum (EECO) inferred from the Ypresian Bou Dabbous formation in the Oued El Hammem (OH) section, Northern Tunisia. Carbonates Evaporites 41, 30. </w:t>
            </w:r>
            <w:hyperlink r:id="rId20" w:history="1">
              <w:r w:rsidR="00B1075D" w:rsidRPr="00EA221A">
                <w:rPr>
                  <w:rStyle w:val="Lienhypertexte"/>
                  <w:rFonts w:asciiTheme="minorHAnsi" w:hAnsiTheme="minorHAnsi" w:cstheme="minorHAnsi"/>
                  <w:lang w:val="en-US"/>
                </w:rPr>
                <w:t>https://doi.org/10.1007/s13146-026-01228-y</w:t>
              </w:r>
            </w:hyperlink>
            <w:r w:rsidR="00B1075D">
              <w:rPr>
                <w:rFonts w:asciiTheme="minorHAnsi" w:hAnsiTheme="minorHAnsi" w:cstheme="minorHAnsi"/>
                <w:color w:val="auto"/>
                <w:lang w:val="en-US"/>
              </w:rPr>
              <w:t xml:space="preserve"> </w:t>
            </w:r>
          </w:p>
          <w:p w14:paraId="6C9D76C1" w14:textId="77777777" w:rsidR="009756DA" w:rsidRPr="009756DA" w:rsidRDefault="009756DA" w:rsidP="00E92397">
            <w:pPr>
              <w:pStyle w:val="Paragraphedeliste"/>
              <w:numPr>
                <w:ilvl w:val="0"/>
                <w:numId w:val="10"/>
              </w:numPr>
              <w:autoSpaceDE w:val="0"/>
              <w:autoSpaceDN w:val="0"/>
              <w:spacing w:before="0" w:after="0" w:line="276" w:lineRule="auto"/>
              <w:ind w:left="0" w:firstLine="0"/>
              <w:jc w:val="both"/>
              <w:rPr>
                <w:rFonts w:asciiTheme="minorHAnsi" w:hAnsiTheme="minorHAnsi" w:cstheme="minorHAnsi"/>
                <w:color w:val="auto"/>
                <w:lang w:val="en-US"/>
              </w:rPr>
            </w:pPr>
            <w:r w:rsidRPr="00E92397">
              <w:rPr>
                <w:rFonts w:asciiTheme="minorHAnsi" w:hAnsiTheme="minorHAnsi" w:cstheme="minorHAnsi"/>
                <w:color w:val="auto"/>
              </w:rPr>
              <w:t>Ghribi</w:t>
            </w:r>
            <w:r w:rsidR="00E92397" w:rsidRPr="00E92397">
              <w:rPr>
                <w:rFonts w:asciiTheme="minorHAnsi" w:hAnsiTheme="minorHAnsi" w:cstheme="minorHAnsi"/>
                <w:color w:val="auto"/>
              </w:rPr>
              <w:t>, G.</w:t>
            </w:r>
            <w:r w:rsidRPr="00E92397">
              <w:rPr>
                <w:rFonts w:asciiTheme="minorHAnsi" w:hAnsiTheme="minorHAnsi" w:cstheme="minorHAnsi"/>
                <w:color w:val="auto"/>
              </w:rPr>
              <w:t xml:space="preserve">, </w:t>
            </w:r>
            <w:r w:rsidRPr="00E92397">
              <w:rPr>
                <w:rFonts w:asciiTheme="minorHAnsi" w:hAnsiTheme="minorHAnsi" w:cstheme="minorHAnsi"/>
                <w:b/>
                <w:bCs/>
                <w:color w:val="auto"/>
              </w:rPr>
              <w:t xml:space="preserve">Affouri, </w:t>
            </w:r>
            <w:r w:rsidR="00E92397" w:rsidRPr="00E92397">
              <w:rPr>
                <w:rFonts w:asciiTheme="minorHAnsi" w:hAnsiTheme="minorHAnsi" w:cstheme="minorHAnsi"/>
                <w:b/>
                <w:bCs/>
                <w:color w:val="auto"/>
              </w:rPr>
              <w:t>H</w:t>
            </w:r>
            <w:r w:rsidR="00E92397" w:rsidRPr="00E92397">
              <w:rPr>
                <w:rFonts w:asciiTheme="minorHAnsi" w:hAnsiTheme="minorHAnsi" w:cstheme="minorHAnsi"/>
                <w:color w:val="auto"/>
              </w:rPr>
              <w:t xml:space="preserve">., </w:t>
            </w:r>
            <w:r w:rsidRPr="00E92397">
              <w:rPr>
                <w:rFonts w:asciiTheme="minorHAnsi" w:hAnsiTheme="minorHAnsi" w:cstheme="minorHAnsi"/>
                <w:color w:val="auto"/>
              </w:rPr>
              <w:t>Trabelsi,</w:t>
            </w:r>
            <w:r w:rsidR="00E92397" w:rsidRPr="00E92397">
              <w:rPr>
                <w:rFonts w:asciiTheme="minorHAnsi" w:hAnsiTheme="minorHAnsi" w:cstheme="minorHAnsi"/>
                <w:color w:val="auto"/>
              </w:rPr>
              <w:t xml:space="preserve"> R.,</w:t>
            </w:r>
            <w:r w:rsidRPr="00E92397">
              <w:rPr>
                <w:rFonts w:asciiTheme="minorHAnsi" w:hAnsiTheme="minorHAnsi" w:cstheme="minorHAnsi"/>
                <w:color w:val="auto"/>
              </w:rPr>
              <w:t xml:space="preserve"> Rigane</w:t>
            </w:r>
            <w:r w:rsidR="00E92397" w:rsidRPr="00E92397">
              <w:rPr>
                <w:rFonts w:asciiTheme="minorHAnsi" w:hAnsiTheme="minorHAnsi" w:cstheme="minorHAnsi"/>
                <w:color w:val="auto"/>
              </w:rPr>
              <w:t>, A.</w:t>
            </w:r>
            <w:r w:rsidRPr="00E92397">
              <w:rPr>
                <w:rFonts w:asciiTheme="minorHAnsi" w:hAnsiTheme="minorHAnsi" w:cstheme="minorHAnsi"/>
                <w:color w:val="auto"/>
              </w:rPr>
              <w:t xml:space="preserve"> (</w:t>
            </w:r>
            <w:r w:rsidRPr="00B1075D">
              <w:rPr>
                <w:rFonts w:asciiTheme="minorHAnsi" w:hAnsiTheme="minorHAnsi" w:cstheme="minorHAnsi"/>
                <w:b/>
                <w:bCs/>
                <w:color w:val="auto"/>
              </w:rPr>
              <w:t>2026</w:t>
            </w:r>
            <w:r w:rsidRPr="00E92397">
              <w:rPr>
                <w:rFonts w:asciiTheme="minorHAnsi" w:hAnsiTheme="minorHAnsi" w:cstheme="minorHAnsi"/>
                <w:color w:val="auto"/>
              </w:rPr>
              <w:t xml:space="preserve">). </w:t>
            </w:r>
            <w:r w:rsidRPr="009756DA">
              <w:rPr>
                <w:rFonts w:asciiTheme="minorHAnsi" w:hAnsiTheme="minorHAnsi" w:cstheme="minorHAnsi"/>
                <w:color w:val="auto"/>
                <w:lang w:val="en-US"/>
              </w:rPr>
              <w:t xml:space="preserve">Quaternary slip rates and seismic hazard of the Gafsa intraplate fault system (southern Atlas, Tunisia). Ital. J. Geosci., 145(1), XX-X, </w:t>
            </w:r>
            <w:hyperlink r:id="rId21" w:history="1">
              <w:r w:rsidR="00B1075D" w:rsidRPr="00EA221A">
                <w:rPr>
                  <w:rStyle w:val="Lienhypertexte"/>
                  <w:rFonts w:asciiTheme="minorHAnsi" w:hAnsiTheme="minorHAnsi" w:cstheme="minorHAnsi"/>
                  <w:lang w:val="en-US"/>
                </w:rPr>
                <w:t>https://doi.org/10.3301/IJG.2026.06</w:t>
              </w:r>
            </w:hyperlink>
            <w:r w:rsidR="00B1075D">
              <w:rPr>
                <w:rFonts w:asciiTheme="minorHAnsi" w:hAnsiTheme="minorHAnsi" w:cstheme="minorHAnsi"/>
                <w:color w:val="auto"/>
                <w:lang w:val="en-US"/>
              </w:rPr>
              <w:t xml:space="preserve"> </w:t>
            </w:r>
          </w:p>
          <w:p w14:paraId="6FE1BFD3" w14:textId="77777777" w:rsidR="002D1E1F" w:rsidRPr="002D1E1F" w:rsidRDefault="002D1E1F" w:rsidP="00E92397">
            <w:pPr>
              <w:pStyle w:val="Paragraphedeliste"/>
              <w:numPr>
                <w:ilvl w:val="0"/>
                <w:numId w:val="10"/>
              </w:numPr>
              <w:autoSpaceDE w:val="0"/>
              <w:autoSpaceDN w:val="0"/>
              <w:spacing w:before="0" w:after="0" w:line="276" w:lineRule="auto"/>
              <w:ind w:left="0" w:firstLine="0"/>
              <w:jc w:val="both"/>
              <w:rPr>
                <w:rFonts w:asciiTheme="minorHAnsi" w:hAnsiTheme="minorHAnsi" w:cstheme="minorHAnsi"/>
                <w:color w:val="auto"/>
                <w:lang w:val="en-US"/>
              </w:rPr>
            </w:pPr>
            <w:r w:rsidRPr="00E92397">
              <w:rPr>
                <w:rFonts w:asciiTheme="minorHAnsi" w:hAnsiTheme="minorHAnsi" w:cstheme="minorHAnsi"/>
                <w:color w:val="222222"/>
                <w:shd w:val="clear" w:color="auto" w:fill="FFFFFF"/>
                <w:lang w:val="en-US"/>
              </w:rPr>
              <w:t>Feki, N., Keskes, F.A., Chaabane, A.</w:t>
            </w:r>
            <w:r w:rsidR="00E92397">
              <w:rPr>
                <w:rFonts w:asciiTheme="minorHAnsi" w:hAnsiTheme="minorHAnsi" w:cstheme="minorHAnsi"/>
                <w:color w:val="222222"/>
                <w:shd w:val="clear" w:color="auto" w:fill="FFFFFF"/>
                <w:lang w:val="en-US"/>
              </w:rPr>
              <w:t>,</w:t>
            </w:r>
            <w:r w:rsidRPr="00E92397">
              <w:rPr>
                <w:rFonts w:asciiTheme="minorHAnsi" w:hAnsiTheme="minorHAnsi" w:cstheme="minorHAnsi"/>
                <w:i/>
                <w:iCs/>
                <w:color w:val="222222"/>
                <w:shd w:val="clear" w:color="auto" w:fill="FFFFFF"/>
                <w:lang w:val="en-US"/>
              </w:rPr>
              <w:t xml:space="preserve"> </w:t>
            </w:r>
            <w:r w:rsidRPr="00E92397">
              <w:rPr>
                <w:rFonts w:asciiTheme="minorHAnsi" w:hAnsiTheme="minorHAnsi" w:cstheme="minorHAnsi"/>
                <w:b/>
                <w:bCs/>
                <w:color w:val="auto"/>
                <w:lang w:val="en-US"/>
              </w:rPr>
              <w:t>Affouri,</w:t>
            </w:r>
            <w:r w:rsidRPr="00E92397">
              <w:rPr>
                <w:rFonts w:asciiTheme="minorHAnsi" w:hAnsiTheme="minorHAnsi" w:cstheme="minorHAnsi"/>
                <w:color w:val="auto"/>
                <w:lang w:val="en-US"/>
              </w:rPr>
              <w:t xml:space="preserve"> </w:t>
            </w:r>
            <w:r w:rsidRPr="00E92397">
              <w:rPr>
                <w:rFonts w:asciiTheme="minorHAnsi" w:hAnsiTheme="minorHAnsi" w:cstheme="minorHAnsi"/>
                <w:b/>
                <w:bCs/>
                <w:color w:val="auto"/>
                <w:lang w:val="en-US"/>
              </w:rPr>
              <w:t>H. (2025).</w:t>
            </w:r>
            <w:r w:rsidRPr="00E92397">
              <w:rPr>
                <w:rFonts w:asciiTheme="minorHAnsi" w:hAnsiTheme="minorHAnsi" w:cstheme="minorHAnsi"/>
                <w:color w:val="222222"/>
                <w:shd w:val="clear" w:color="auto" w:fill="FFFFFF"/>
                <w:lang w:val="en-US"/>
              </w:rPr>
              <w:t> </w:t>
            </w:r>
            <w:r w:rsidRPr="002D1E1F">
              <w:rPr>
                <w:rFonts w:asciiTheme="minorHAnsi" w:hAnsiTheme="minorHAnsi" w:cstheme="minorHAnsi"/>
                <w:color w:val="222222"/>
                <w:shd w:val="clear" w:color="auto" w:fill="FFFFFF"/>
                <w:lang w:val="en-US"/>
              </w:rPr>
              <w:t>Assessment of microalgae diversity in relation to hydrocarbon pollutants in port sediments: case study of Sfax port-Tunisia. </w:t>
            </w:r>
            <w:r w:rsidRPr="002D1E1F">
              <w:rPr>
                <w:rFonts w:asciiTheme="minorHAnsi" w:hAnsiTheme="minorHAnsi" w:cstheme="minorHAnsi"/>
                <w:i/>
                <w:iCs/>
                <w:color w:val="222222"/>
                <w:shd w:val="clear" w:color="auto" w:fill="FFFFFF"/>
                <w:lang w:val="en-US"/>
              </w:rPr>
              <w:t>J. Sediment. Environ.</w:t>
            </w:r>
            <w:r w:rsidRPr="002D1E1F">
              <w:rPr>
                <w:rFonts w:asciiTheme="minorHAnsi" w:hAnsiTheme="minorHAnsi" w:cstheme="minorHAnsi"/>
                <w:color w:val="222222"/>
                <w:shd w:val="clear" w:color="auto" w:fill="FFFFFF"/>
                <w:lang w:val="en-US"/>
              </w:rPr>
              <w:t xml:space="preserve"> (2025). </w:t>
            </w:r>
            <w:hyperlink r:id="rId22" w:history="1">
              <w:r w:rsidR="00B1075D" w:rsidRPr="00EA221A">
                <w:rPr>
                  <w:rStyle w:val="Lienhypertexte"/>
                  <w:rFonts w:asciiTheme="minorHAnsi" w:hAnsiTheme="minorHAnsi" w:cstheme="minorHAnsi"/>
                  <w:shd w:val="clear" w:color="auto" w:fill="FFFFFF"/>
                  <w:lang w:val="en-US"/>
                </w:rPr>
                <w:t>https://doi.org/10.1007/s43217-025-00245-6</w:t>
              </w:r>
            </w:hyperlink>
            <w:r w:rsidR="00B1075D">
              <w:rPr>
                <w:rFonts w:asciiTheme="minorHAnsi" w:hAnsiTheme="minorHAnsi" w:cstheme="minorHAnsi"/>
                <w:color w:val="222222"/>
                <w:shd w:val="clear" w:color="auto" w:fill="FFFFFF"/>
                <w:lang w:val="en-US"/>
              </w:rPr>
              <w:t xml:space="preserve"> </w:t>
            </w:r>
          </w:p>
          <w:p w14:paraId="4288E947" w14:textId="77777777" w:rsidR="000A7FD2" w:rsidRPr="00B1075D" w:rsidRDefault="000A7FD2" w:rsidP="00E92397">
            <w:pPr>
              <w:pStyle w:val="Paragraphedeliste"/>
              <w:numPr>
                <w:ilvl w:val="0"/>
                <w:numId w:val="10"/>
              </w:numPr>
              <w:autoSpaceDE w:val="0"/>
              <w:autoSpaceDN w:val="0"/>
              <w:spacing w:before="0" w:after="0" w:line="276" w:lineRule="auto"/>
              <w:ind w:left="0" w:firstLine="0"/>
              <w:jc w:val="both"/>
              <w:rPr>
                <w:rFonts w:asciiTheme="minorHAnsi" w:hAnsiTheme="minorHAnsi" w:cstheme="minorHAnsi"/>
                <w:color w:val="auto"/>
                <w:lang w:val="en-US"/>
              </w:rPr>
            </w:pPr>
            <w:r w:rsidRPr="00B1075D">
              <w:rPr>
                <w:rFonts w:asciiTheme="minorHAnsi" w:hAnsiTheme="minorHAnsi" w:cstheme="minorHAnsi"/>
                <w:color w:val="auto"/>
                <w:lang w:val="en-US"/>
              </w:rPr>
              <w:t>Ben Mahmoud</w:t>
            </w:r>
            <w:r w:rsidR="00E92397" w:rsidRPr="00B1075D">
              <w:rPr>
                <w:rFonts w:asciiTheme="minorHAnsi" w:hAnsiTheme="minorHAnsi" w:cstheme="minorHAnsi"/>
                <w:color w:val="auto"/>
                <w:lang w:val="en-US"/>
              </w:rPr>
              <w:t>, I.</w:t>
            </w:r>
            <w:r w:rsidRPr="00B1075D">
              <w:rPr>
                <w:rFonts w:asciiTheme="minorHAnsi" w:hAnsiTheme="minorHAnsi" w:cstheme="minorHAnsi"/>
                <w:color w:val="auto"/>
                <w:lang w:val="en-US"/>
              </w:rPr>
              <w:t xml:space="preserve">, Baraket, </w:t>
            </w:r>
            <w:r w:rsidR="00E92397" w:rsidRPr="00B1075D">
              <w:rPr>
                <w:rFonts w:asciiTheme="minorHAnsi" w:hAnsiTheme="minorHAnsi" w:cstheme="minorHAnsi"/>
                <w:color w:val="auto"/>
                <w:lang w:val="en-US"/>
              </w:rPr>
              <w:t xml:space="preserve">F., </w:t>
            </w:r>
            <w:r w:rsidRPr="00B1075D">
              <w:rPr>
                <w:rFonts w:asciiTheme="minorHAnsi" w:hAnsiTheme="minorHAnsi" w:cstheme="minorHAnsi"/>
                <w:b/>
                <w:bCs/>
                <w:color w:val="auto"/>
                <w:lang w:val="en-US"/>
              </w:rPr>
              <w:t xml:space="preserve">Affouri, </w:t>
            </w:r>
            <w:r w:rsidR="00E92397" w:rsidRPr="00B1075D">
              <w:rPr>
                <w:rFonts w:asciiTheme="minorHAnsi" w:hAnsiTheme="minorHAnsi" w:cstheme="minorHAnsi"/>
                <w:b/>
                <w:bCs/>
                <w:color w:val="auto"/>
                <w:lang w:val="en-US"/>
              </w:rPr>
              <w:t>H.,</w:t>
            </w:r>
            <w:r w:rsidR="00E92397" w:rsidRPr="00B1075D">
              <w:rPr>
                <w:rFonts w:asciiTheme="minorHAnsi" w:hAnsiTheme="minorHAnsi" w:cstheme="minorHAnsi"/>
                <w:color w:val="auto"/>
                <w:lang w:val="en-US"/>
              </w:rPr>
              <w:t xml:space="preserve"> </w:t>
            </w:r>
            <w:r w:rsidRPr="00B1075D">
              <w:rPr>
                <w:rFonts w:asciiTheme="minorHAnsi" w:hAnsiTheme="minorHAnsi" w:cstheme="minorHAnsi"/>
                <w:color w:val="auto"/>
                <w:lang w:val="en-US"/>
              </w:rPr>
              <w:t>Ben Mbarek</w:t>
            </w:r>
            <w:r w:rsidR="00E92397" w:rsidRPr="00B1075D">
              <w:rPr>
                <w:rFonts w:asciiTheme="minorHAnsi" w:hAnsiTheme="minorHAnsi" w:cstheme="minorHAnsi"/>
                <w:color w:val="auto"/>
                <w:lang w:val="en-US"/>
              </w:rPr>
              <w:t>, H.</w:t>
            </w:r>
            <w:r w:rsidRPr="00B1075D">
              <w:rPr>
                <w:rFonts w:asciiTheme="minorHAnsi" w:hAnsiTheme="minorHAnsi" w:cstheme="minorHAnsi"/>
                <w:color w:val="auto"/>
                <w:lang w:val="en-US"/>
              </w:rPr>
              <w:t>, Medhioub</w:t>
            </w:r>
            <w:r w:rsidR="00E92397" w:rsidRPr="00B1075D">
              <w:rPr>
                <w:rFonts w:asciiTheme="minorHAnsi" w:hAnsiTheme="minorHAnsi" w:cstheme="minorHAnsi"/>
                <w:color w:val="auto"/>
                <w:lang w:val="en-US"/>
              </w:rPr>
              <w:t>, M.</w:t>
            </w:r>
            <w:r w:rsidRPr="00B1075D">
              <w:rPr>
                <w:rFonts w:asciiTheme="minorHAnsi" w:hAnsiTheme="minorHAnsi" w:cstheme="minorHAnsi"/>
                <w:color w:val="auto"/>
                <w:lang w:val="en-US"/>
              </w:rPr>
              <w:t>, Gargouri</w:t>
            </w:r>
            <w:r w:rsidR="00E92397" w:rsidRPr="00B1075D">
              <w:rPr>
                <w:rFonts w:asciiTheme="minorHAnsi" w:hAnsiTheme="minorHAnsi" w:cstheme="minorHAnsi"/>
                <w:color w:val="auto"/>
                <w:lang w:val="en-US"/>
              </w:rPr>
              <w:t>, K.</w:t>
            </w:r>
            <w:r w:rsidRPr="00B1075D">
              <w:rPr>
                <w:rFonts w:asciiTheme="minorHAnsi" w:hAnsiTheme="minorHAnsi" w:cstheme="minorHAnsi"/>
                <w:color w:val="auto"/>
                <w:lang w:val="en-US"/>
              </w:rPr>
              <w:t xml:space="preserve"> (</w:t>
            </w:r>
            <w:r w:rsidRPr="00B1075D">
              <w:rPr>
                <w:rFonts w:asciiTheme="minorHAnsi" w:hAnsiTheme="minorHAnsi" w:cstheme="minorHAnsi"/>
                <w:b/>
                <w:bCs/>
                <w:color w:val="auto"/>
                <w:lang w:val="en-US"/>
              </w:rPr>
              <w:t>2025</w:t>
            </w:r>
            <w:r w:rsidRPr="00B1075D">
              <w:rPr>
                <w:rFonts w:asciiTheme="minorHAnsi" w:hAnsiTheme="minorHAnsi" w:cstheme="minorHAnsi"/>
                <w:color w:val="auto"/>
                <w:lang w:val="en-US"/>
              </w:rPr>
              <w:t>). Short</w:t>
            </w:r>
            <w:r w:rsidRPr="00B1075D">
              <w:rPr>
                <w:rFonts w:asciiTheme="minorHAnsi" w:hAnsi="Cambria Math" w:cstheme="minorHAnsi"/>
                <w:color w:val="auto"/>
                <w:lang w:val="en-US"/>
              </w:rPr>
              <w:t>‑</w:t>
            </w:r>
            <w:r w:rsidRPr="00B1075D">
              <w:rPr>
                <w:rFonts w:asciiTheme="minorHAnsi" w:hAnsiTheme="minorHAnsi" w:cstheme="minorHAnsi"/>
                <w:color w:val="auto"/>
                <w:lang w:val="en-US"/>
              </w:rPr>
              <w:t xml:space="preserve">term effects of exogenous organic inputs for soil organic matter improvement in Mediterranean region: Rock–Eval pyrolysis and spectroscopic approaches. Euro-Mediterranean Journal for Environmental Integration, 1-20. </w:t>
            </w:r>
            <w:hyperlink r:id="rId23" w:history="1">
              <w:r w:rsidR="00B1075D" w:rsidRPr="00B1075D">
                <w:rPr>
                  <w:rStyle w:val="Lienhypertexte"/>
                  <w:rFonts w:asciiTheme="minorHAnsi" w:hAnsiTheme="minorHAnsi" w:cstheme="minorHAnsi"/>
                  <w:shd w:val="clear" w:color="auto" w:fill="FFFFFF"/>
                </w:rPr>
                <w:t>https://doi.org/10.1007/s41207-025-00745-x</w:t>
              </w:r>
            </w:hyperlink>
            <w:r w:rsidR="00B1075D" w:rsidRPr="00B1075D">
              <w:rPr>
                <w:rFonts w:asciiTheme="minorHAnsi" w:hAnsiTheme="minorHAnsi" w:cstheme="minorHAnsi"/>
                <w:color w:val="222222"/>
                <w:shd w:val="clear" w:color="auto" w:fill="FFFFFF"/>
              </w:rPr>
              <w:t xml:space="preserve"> </w:t>
            </w:r>
            <w:r w:rsidR="00B1075D" w:rsidRPr="00B1075D">
              <w:rPr>
                <w:rFonts w:asciiTheme="minorHAnsi" w:hAnsiTheme="minorHAnsi" w:cstheme="minorHAnsi"/>
                <w:color w:val="auto"/>
                <w:lang w:val="en-US"/>
              </w:rPr>
              <w:t xml:space="preserve"> </w:t>
            </w:r>
            <w:r w:rsidRPr="00B1075D">
              <w:rPr>
                <w:rFonts w:asciiTheme="minorHAnsi" w:hAnsiTheme="minorHAnsi" w:cstheme="minorHAnsi"/>
                <w:color w:val="auto"/>
                <w:lang w:val="en-US"/>
              </w:rPr>
              <w:t xml:space="preserve">  </w:t>
            </w:r>
          </w:p>
          <w:p w14:paraId="196A2ABA" w14:textId="77777777" w:rsidR="000A7FD2" w:rsidRPr="000A7FD2" w:rsidRDefault="00CF48C1" w:rsidP="00CF48C1">
            <w:pPr>
              <w:pStyle w:val="Paragraphedeliste"/>
              <w:numPr>
                <w:ilvl w:val="0"/>
                <w:numId w:val="10"/>
              </w:numPr>
              <w:autoSpaceDE w:val="0"/>
              <w:autoSpaceDN w:val="0"/>
              <w:spacing w:before="0" w:after="0" w:line="276" w:lineRule="auto"/>
              <w:ind w:left="0" w:firstLine="0"/>
              <w:jc w:val="both"/>
              <w:rPr>
                <w:rFonts w:asciiTheme="minorHAnsi" w:hAnsiTheme="minorHAnsi" w:cstheme="minorHAnsi"/>
                <w:color w:val="auto"/>
                <w:lang w:val="en-US"/>
              </w:rPr>
            </w:pPr>
            <w:r w:rsidRPr="009756DA">
              <w:rPr>
                <w:rFonts w:asciiTheme="minorHAnsi" w:hAnsiTheme="minorHAnsi" w:cstheme="minorHAnsi"/>
                <w:color w:val="auto"/>
                <w:lang w:val="en-US"/>
              </w:rPr>
              <w:t>Ammous, A., Allouche, F</w:t>
            </w:r>
            <w:r>
              <w:rPr>
                <w:rFonts w:asciiTheme="minorHAnsi" w:hAnsiTheme="minorHAnsi" w:cstheme="minorHAnsi"/>
                <w:color w:val="auto"/>
                <w:lang w:val="en-US"/>
              </w:rPr>
              <w:t>.,</w:t>
            </w:r>
            <w:r w:rsidRPr="00E92397">
              <w:rPr>
                <w:rFonts w:asciiTheme="minorHAnsi" w:hAnsiTheme="minorHAnsi" w:cstheme="minorHAnsi"/>
                <w:b/>
                <w:bCs/>
                <w:color w:val="auto"/>
                <w:lang w:val="en-US"/>
              </w:rPr>
              <w:t xml:space="preserve"> Affouri, H.</w:t>
            </w:r>
            <w:r w:rsidR="000A7FD2" w:rsidRPr="000A7FD2">
              <w:rPr>
                <w:rFonts w:asciiTheme="minorHAnsi" w:hAnsiTheme="minorHAnsi" w:cstheme="minorHAnsi"/>
                <w:color w:val="auto"/>
                <w:lang w:val="en-US"/>
              </w:rPr>
              <w:t xml:space="preserve"> </w:t>
            </w:r>
            <w:r>
              <w:rPr>
                <w:rFonts w:asciiTheme="minorHAnsi" w:hAnsiTheme="minorHAnsi" w:cstheme="minorHAnsi"/>
                <w:color w:val="auto"/>
                <w:lang w:val="en-US"/>
              </w:rPr>
              <w:t xml:space="preserve">(2024). </w:t>
            </w:r>
            <w:r w:rsidR="000A7FD2" w:rsidRPr="000A7FD2">
              <w:rPr>
                <w:rFonts w:asciiTheme="minorHAnsi" w:hAnsiTheme="minorHAnsi" w:cstheme="minorHAnsi"/>
                <w:color w:val="auto"/>
                <w:lang w:val="en-US"/>
              </w:rPr>
              <w:t>Stratigraphic</w:t>
            </w:r>
            <w:r>
              <w:rPr>
                <w:rFonts w:asciiTheme="minorHAnsi" w:hAnsiTheme="minorHAnsi" w:cstheme="minorHAnsi"/>
                <w:color w:val="auto"/>
                <w:lang w:val="en-US"/>
              </w:rPr>
              <w:t xml:space="preserve"> </w:t>
            </w:r>
            <w:r w:rsidR="000A7FD2" w:rsidRPr="000A7FD2">
              <w:rPr>
                <w:rFonts w:asciiTheme="minorHAnsi" w:hAnsiTheme="minorHAnsi" w:cstheme="minorHAnsi"/>
                <w:color w:val="auto"/>
                <w:lang w:val="en-US"/>
              </w:rPr>
              <w:t xml:space="preserve">Distribution, Geochemical, and Mineralogical Characterization of the Middle Jurassic in </w:t>
            </w:r>
            <w:r w:rsidR="000A7FD2" w:rsidRPr="000A7FD2">
              <w:rPr>
                <w:rFonts w:asciiTheme="minorHAnsi" w:hAnsiTheme="minorHAnsi" w:cstheme="minorHAnsi"/>
                <w:color w:val="auto"/>
                <w:lang w:val="en-US"/>
              </w:rPr>
              <w:lastRenderedPageBreak/>
              <w:t xml:space="preserve">Châabet El Attaris, North–South Axis, Tunisia. In: Recent Advances in Environmental Science from the Euro-Mediterranean and Surrounding Regions (4th Edition), Advances in Science, Technology &amp; Innovation, M. Ksibi et al. (eds.). </w:t>
            </w:r>
            <w:hyperlink r:id="rId24" w:history="1">
              <w:r w:rsidR="000A7FD2" w:rsidRPr="000A7FD2">
                <w:rPr>
                  <w:rStyle w:val="Lienhypertexte"/>
                  <w:rFonts w:asciiTheme="minorHAnsi" w:hAnsiTheme="minorHAnsi" w:cstheme="minorHAnsi"/>
                  <w:color w:val="auto"/>
                  <w:lang w:val="en-US"/>
                </w:rPr>
                <w:t>https://doi.org/10.1007/978-3-031-51904-8_85</w:t>
              </w:r>
            </w:hyperlink>
            <w:r>
              <w:t xml:space="preserve"> </w:t>
            </w:r>
            <w:r w:rsidR="000A7FD2" w:rsidRPr="000A7FD2">
              <w:rPr>
                <w:rFonts w:asciiTheme="minorHAnsi" w:hAnsiTheme="minorHAnsi" w:cstheme="minorHAnsi"/>
                <w:color w:val="auto"/>
                <w:lang w:val="en-US"/>
              </w:rPr>
              <w:t xml:space="preserve"> </w:t>
            </w:r>
          </w:p>
          <w:p w14:paraId="18F5E48F" w14:textId="77777777" w:rsidR="000A7FD2" w:rsidRPr="000A7FD2" w:rsidRDefault="000A7FD2" w:rsidP="00CF48C1">
            <w:pPr>
              <w:pStyle w:val="Paragraphedeliste"/>
              <w:numPr>
                <w:ilvl w:val="0"/>
                <w:numId w:val="10"/>
              </w:numPr>
              <w:autoSpaceDE w:val="0"/>
              <w:autoSpaceDN w:val="0"/>
              <w:spacing w:before="0" w:after="0" w:line="276" w:lineRule="auto"/>
              <w:ind w:left="0" w:firstLine="0"/>
              <w:jc w:val="both"/>
              <w:rPr>
                <w:rFonts w:asciiTheme="minorHAnsi" w:hAnsiTheme="minorHAnsi" w:cstheme="minorHAnsi"/>
                <w:color w:val="auto"/>
                <w:lang w:val="en-US"/>
              </w:rPr>
            </w:pPr>
            <w:r w:rsidRPr="00CF48C1">
              <w:rPr>
                <w:rFonts w:asciiTheme="minorHAnsi" w:hAnsiTheme="minorHAnsi" w:cstheme="minorHAnsi"/>
                <w:color w:val="auto"/>
              </w:rPr>
              <w:t xml:space="preserve">Ghribi, </w:t>
            </w:r>
            <w:r w:rsidR="00CF48C1" w:rsidRPr="00CF48C1">
              <w:rPr>
                <w:rFonts w:asciiTheme="minorHAnsi" w:hAnsiTheme="minorHAnsi" w:cstheme="minorHAnsi"/>
                <w:color w:val="auto"/>
              </w:rPr>
              <w:t xml:space="preserve">R., </w:t>
            </w:r>
            <w:r w:rsidRPr="00CF48C1">
              <w:rPr>
                <w:rFonts w:asciiTheme="minorHAnsi" w:hAnsiTheme="minorHAnsi" w:cstheme="minorHAnsi"/>
                <w:b/>
                <w:bCs/>
                <w:color w:val="auto"/>
              </w:rPr>
              <w:t xml:space="preserve">Affouri, </w:t>
            </w:r>
            <w:r w:rsidR="00CF48C1" w:rsidRPr="00CF48C1">
              <w:rPr>
                <w:rFonts w:asciiTheme="minorHAnsi" w:hAnsiTheme="minorHAnsi" w:cstheme="minorHAnsi"/>
                <w:b/>
                <w:bCs/>
                <w:color w:val="auto"/>
              </w:rPr>
              <w:t>H.</w:t>
            </w:r>
            <w:r w:rsidR="00CF48C1" w:rsidRPr="00CF48C1">
              <w:rPr>
                <w:rFonts w:asciiTheme="minorHAnsi" w:hAnsiTheme="minorHAnsi" w:cstheme="minorHAnsi"/>
                <w:color w:val="auto"/>
              </w:rPr>
              <w:t xml:space="preserve">, Bouaziz, S. </w:t>
            </w:r>
            <w:r w:rsidRPr="00CF48C1">
              <w:rPr>
                <w:rFonts w:asciiTheme="minorHAnsi" w:hAnsiTheme="minorHAnsi" w:cstheme="minorHAnsi"/>
                <w:color w:val="auto"/>
              </w:rPr>
              <w:t>(</w:t>
            </w:r>
            <w:r w:rsidRPr="00CF48C1">
              <w:rPr>
                <w:rFonts w:asciiTheme="minorHAnsi" w:hAnsiTheme="minorHAnsi" w:cstheme="minorHAnsi"/>
                <w:b/>
                <w:bCs/>
                <w:color w:val="auto"/>
              </w:rPr>
              <w:t>2023</w:t>
            </w:r>
            <w:r w:rsidRPr="00CF48C1">
              <w:rPr>
                <w:rFonts w:asciiTheme="minorHAnsi" w:hAnsiTheme="minorHAnsi" w:cstheme="minorHAnsi"/>
                <w:color w:val="auto"/>
              </w:rPr>
              <w:t xml:space="preserve">). </w:t>
            </w:r>
            <w:r w:rsidRPr="000A7FD2">
              <w:rPr>
                <w:rFonts w:asciiTheme="minorHAnsi" w:hAnsiTheme="minorHAnsi" w:cstheme="minorHAnsi"/>
                <w:color w:val="auto"/>
                <w:lang w:val="en-US"/>
              </w:rPr>
              <w:t xml:space="preserve">Tectonic inversion of Late Miocene extensional deformations in northeastern Tunisia (Cap Bon Peninsula–Sahel area). GEOLOGICA CARPATHICA, JUNE 2023, 74, 3, 261–277. </w:t>
            </w:r>
            <w:hyperlink r:id="rId25" w:history="1">
              <w:r w:rsidRPr="000A7FD2">
                <w:rPr>
                  <w:rStyle w:val="Lienhypertexte"/>
                  <w:rFonts w:asciiTheme="minorHAnsi" w:hAnsiTheme="minorHAnsi" w:cstheme="minorHAnsi"/>
                  <w:color w:val="auto"/>
                  <w:lang w:val="en-US"/>
                </w:rPr>
                <w:t>https://doi.org/10.31577/GeolCarp.2023.1</w:t>
              </w:r>
            </w:hyperlink>
          </w:p>
          <w:p w14:paraId="2C4E0443" w14:textId="77777777" w:rsidR="000A7FD2" w:rsidRPr="000A7FD2" w:rsidRDefault="000A7FD2" w:rsidP="00CF48C1">
            <w:pPr>
              <w:pStyle w:val="Paragraphedeliste"/>
              <w:numPr>
                <w:ilvl w:val="0"/>
                <w:numId w:val="10"/>
              </w:numPr>
              <w:tabs>
                <w:tab w:val="left" w:pos="284"/>
              </w:tabs>
              <w:autoSpaceDE w:val="0"/>
              <w:autoSpaceDN w:val="0"/>
              <w:spacing w:before="0" w:after="0" w:line="276" w:lineRule="auto"/>
              <w:ind w:left="0" w:firstLine="0"/>
              <w:jc w:val="both"/>
              <w:rPr>
                <w:rFonts w:asciiTheme="minorHAnsi" w:hAnsiTheme="minorHAnsi" w:cstheme="minorHAnsi"/>
                <w:color w:val="auto"/>
                <w:lang w:val="en-US"/>
              </w:rPr>
            </w:pPr>
            <w:r w:rsidRPr="000A7FD2">
              <w:rPr>
                <w:rFonts w:asciiTheme="minorHAnsi" w:hAnsiTheme="minorHAnsi" w:cstheme="minorHAnsi"/>
                <w:color w:val="auto"/>
                <w:lang w:val="en-US"/>
              </w:rPr>
              <w:t xml:space="preserve">Affouri, </w:t>
            </w:r>
            <w:r w:rsidR="00CF48C1">
              <w:rPr>
                <w:rFonts w:asciiTheme="minorHAnsi" w:hAnsiTheme="minorHAnsi" w:cstheme="minorHAnsi"/>
                <w:color w:val="auto"/>
                <w:lang w:val="en-US"/>
              </w:rPr>
              <w:t xml:space="preserve">A., </w:t>
            </w:r>
            <w:r w:rsidRPr="000A7FD2">
              <w:rPr>
                <w:rFonts w:asciiTheme="minorHAnsi" w:hAnsiTheme="minorHAnsi" w:cstheme="minorHAnsi"/>
                <w:color w:val="auto"/>
                <w:lang w:val="en-US"/>
              </w:rPr>
              <w:t xml:space="preserve">Ahmed, </w:t>
            </w:r>
            <w:r w:rsidR="00CF48C1">
              <w:rPr>
                <w:rFonts w:asciiTheme="minorHAnsi" w:hAnsiTheme="minorHAnsi" w:cstheme="minorHAnsi"/>
                <w:color w:val="auto"/>
                <w:lang w:val="en-US"/>
              </w:rPr>
              <w:t xml:space="preserve">S., </w:t>
            </w:r>
            <w:r w:rsidRPr="000A7FD2">
              <w:rPr>
                <w:rFonts w:asciiTheme="minorHAnsi" w:hAnsiTheme="minorHAnsi" w:cstheme="minorHAnsi"/>
                <w:color w:val="auto"/>
                <w:lang w:val="en-US"/>
              </w:rPr>
              <w:t>Ghribi</w:t>
            </w:r>
            <w:r w:rsidR="00CF48C1">
              <w:rPr>
                <w:rFonts w:asciiTheme="minorHAnsi" w:hAnsiTheme="minorHAnsi" w:cstheme="minorHAnsi"/>
                <w:color w:val="auto"/>
                <w:lang w:val="en-US"/>
              </w:rPr>
              <w:t xml:space="preserve">, R., </w:t>
            </w:r>
            <w:r w:rsidRPr="00D735B1">
              <w:rPr>
                <w:rFonts w:asciiTheme="minorHAnsi" w:hAnsiTheme="minorHAnsi" w:cstheme="minorHAnsi"/>
                <w:b/>
                <w:bCs/>
                <w:color w:val="auto"/>
                <w:lang w:val="en-US"/>
              </w:rPr>
              <w:t>Affouri</w:t>
            </w:r>
            <w:r w:rsidR="00CF48C1" w:rsidRPr="00D735B1">
              <w:rPr>
                <w:rFonts w:asciiTheme="minorHAnsi" w:hAnsiTheme="minorHAnsi" w:cstheme="minorHAnsi"/>
                <w:b/>
                <w:bCs/>
                <w:color w:val="auto"/>
                <w:lang w:val="en-US"/>
              </w:rPr>
              <w:t>, H.</w:t>
            </w:r>
            <w:r w:rsidRPr="000A7FD2">
              <w:rPr>
                <w:rFonts w:asciiTheme="minorHAnsi" w:hAnsiTheme="minorHAnsi" w:cstheme="minorHAnsi"/>
                <w:color w:val="auto"/>
                <w:lang w:val="en-US"/>
              </w:rPr>
              <w:t xml:space="preserve"> (</w:t>
            </w:r>
            <w:r w:rsidRPr="000A7FD2">
              <w:rPr>
                <w:rFonts w:asciiTheme="minorHAnsi" w:hAnsiTheme="minorHAnsi" w:cstheme="minorHAnsi"/>
                <w:b/>
                <w:bCs/>
                <w:color w:val="auto"/>
                <w:lang w:val="en-US"/>
              </w:rPr>
              <w:t>2022</w:t>
            </w:r>
            <w:r w:rsidRPr="000A7FD2">
              <w:rPr>
                <w:rFonts w:asciiTheme="minorHAnsi" w:hAnsiTheme="minorHAnsi" w:cstheme="minorHAnsi"/>
                <w:color w:val="auto"/>
                <w:lang w:val="en-US"/>
              </w:rPr>
              <w:t xml:space="preserve">). Geochemistry of the Saouaf Formation lignite levels (Serravalian-Tortonian) in Zeramedine basin, central-eastern Tunisia. Arab J Geosci 15, 1536 (2022). </w:t>
            </w:r>
            <w:hyperlink r:id="rId26" w:history="1">
              <w:r w:rsidRPr="000A7FD2">
                <w:rPr>
                  <w:rStyle w:val="Lienhypertexte"/>
                  <w:rFonts w:asciiTheme="minorHAnsi" w:hAnsiTheme="minorHAnsi" w:cstheme="minorHAnsi"/>
                  <w:color w:val="auto"/>
                  <w:lang w:val="en-US"/>
                </w:rPr>
                <w:t>https://doi.org/10.1007/s12517-022-10787-y</w:t>
              </w:r>
            </w:hyperlink>
          </w:p>
          <w:p w14:paraId="48064EAA" w14:textId="77777777" w:rsidR="000A7FD2" w:rsidRPr="000A7FD2" w:rsidRDefault="000A7FD2" w:rsidP="00D735B1">
            <w:pPr>
              <w:pStyle w:val="Paragraphedeliste"/>
              <w:numPr>
                <w:ilvl w:val="0"/>
                <w:numId w:val="10"/>
              </w:numPr>
              <w:tabs>
                <w:tab w:val="left" w:pos="284"/>
              </w:tabs>
              <w:autoSpaceDE w:val="0"/>
              <w:autoSpaceDN w:val="0"/>
              <w:spacing w:before="0" w:after="0" w:line="276" w:lineRule="auto"/>
              <w:ind w:left="0" w:firstLine="0"/>
              <w:jc w:val="both"/>
              <w:rPr>
                <w:rFonts w:asciiTheme="minorHAnsi" w:hAnsiTheme="minorHAnsi" w:cstheme="minorHAnsi"/>
                <w:color w:val="auto"/>
                <w:lang w:val="en-US"/>
              </w:rPr>
            </w:pPr>
            <w:r w:rsidRPr="000A7FD2">
              <w:rPr>
                <w:rFonts w:asciiTheme="minorHAnsi" w:hAnsiTheme="minorHAnsi" w:cstheme="minorHAnsi"/>
                <w:color w:val="auto"/>
                <w:lang w:val="en-US"/>
              </w:rPr>
              <w:t xml:space="preserve">Khalifa, </w:t>
            </w:r>
            <w:r w:rsidR="00D735B1">
              <w:rPr>
                <w:rFonts w:asciiTheme="minorHAnsi" w:hAnsiTheme="minorHAnsi" w:cstheme="minorHAnsi"/>
                <w:color w:val="auto"/>
                <w:lang w:val="en-US"/>
              </w:rPr>
              <w:t xml:space="preserve">Z., </w:t>
            </w:r>
            <w:r w:rsidRPr="00D735B1">
              <w:rPr>
                <w:rFonts w:asciiTheme="minorHAnsi" w:hAnsiTheme="minorHAnsi" w:cstheme="minorHAnsi"/>
                <w:b/>
                <w:bCs/>
                <w:color w:val="auto"/>
                <w:lang w:val="en-US"/>
              </w:rPr>
              <w:t>Affouri,</w:t>
            </w:r>
            <w:r w:rsidR="00D735B1" w:rsidRPr="00D735B1">
              <w:rPr>
                <w:rFonts w:asciiTheme="minorHAnsi" w:hAnsiTheme="minorHAnsi" w:cstheme="minorHAnsi"/>
                <w:b/>
                <w:bCs/>
                <w:color w:val="auto"/>
                <w:lang w:val="en-US"/>
              </w:rPr>
              <w:t xml:space="preserve"> H.</w:t>
            </w:r>
            <w:r w:rsidR="00D735B1">
              <w:rPr>
                <w:rFonts w:asciiTheme="minorHAnsi" w:hAnsiTheme="minorHAnsi" w:cstheme="minorHAnsi"/>
                <w:color w:val="auto"/>
                <w:lang w:val="en-US"/>
              </w:rPr>
              <w:t xml:space="preserve">, </w:t>
            </w:r>
            <w:r w:rsidRPr="000A7FD2">
              <w:rPr>
                <w:rFonts w:asciiTheme="minorHAnsi" w:hAnsiTheme="minorHAnsi" w:cstheme="minorHAnsi"/>
                <w:color w:val="auto"/>
                <w:lang w:val="en-US"/>
              </w:rPr>
              <w:t xml:space="preserve">Adel Rigane, </w:t>
            </w:r>
            <w:r w:rsidR="00D735B1">
              <w:rPr>
                <w:rFonts w:asciiTheme="minorHAnsi" w:hAnsiTheme="minorHAnsi" w:cstheme="minorHAnsi"/>
                <w:color w:val="auto"/>
                <w:lang w:val="en-US"/>
              </w:rPr>
              <w:t xml:space="preserve">R., Jérémy Jacob, J. </w:t>
            </w:r>
            <w:r w:rsidRPr="000A7FD2">
              <w:rPr>
                <w:rFonts w:asciiTheme="minorHAnsi" w:hAnsiTheme="minorHAnsi" w:cstheme="minorHAnsi"/>
                <w:color w:val="auto"/>
                <w:lang w:val="en-US"/>
              </w:rPr>
              <w:t>(</w:t>
            </w:r>
            <w:r w:rsidRPr="000A7FD2">
              <w:rPr>
                <w:rFonts w:asciiTheme="minorHAnsi" w:hAnsiTheme="minorHAnsi" w:cstheme="minorHAnsi"/>
                <w:b/>
                <w:bCs/>
                <w:color w:val="auto"/>
                <w:lang w:val="en-US"/>
              </w:rPr>
              <w:t>2018</w:t>
            </w:r>
            <w:r w:rsidRPr="000A7FD2">
              <w:rPr>
                <w:rFonts w:asciiTheme="minorHAnsi" w:hAnsiTheme="minorHAnsi" w:cstheme="minorHAnsi"/>
                <w:color w:val="auto"/>
                <w:lang w:val="en-US"/>
              </w:rPr>
              <w:t xml:space="preserve">). The Albian oceanic anoxic events record in central and northern Tunisia: Geochemical data and paleotectonic controls. Marine and Petroleum Geology 93 (2018) 145–165. </w:t>
            </w:r>
            <w:hyperlink r:id="rId27" w:history="1">
              <w:r w:rsidRPr="000A7FD2">
                <w:rPr>
                  <w:rStyle w:val="Lienhypertexte"/>
                  <w:rFonts w:asciiTheme="minorHAnsi" w:hAnsiTheme="minorHAnsi" w:cstheme="minorHAnsi"/>
                  <w:color w:val="auto"/>
                  <w:lang w:val="en-US"/>
                </w:rPr>
                <w:t>https://doi.org/10.1016/j.marpetgeo.2018.03.016</w:t>
              </w:r>
            </w:hyperlink>
            <w:r w:rsidRPr="000A7FD2">
              <w:rPr>
                <w:rFonts w:asciiTheme="minorHAnsi" w:hAnsiTheme="minorHAnsi" w:cstheme="minorHAnsi"/>
                <w:color w:val="auto"/>
                <w:lang w:val="en-US"/>
              </w:rPr>
              <w:t xml:space="preserve"> </w:t>
            </w:r>
          </w:p>
          <w:p w14:paraId="35049ECF" w14:textId="77777777" w:rsidR="000A7FD2" w:rsidRPr="000A7FD2" w:rsidRDefault="000A7FD2" w:rsidP="00D735B1">
            <w:pPr>
              <w:numPr>
                <w:ilvl w:val="0"/>
                <w:numId w:val="10"/>
              </w:numPr>
              <w:tabs>
                <w:tab w:val="left" w:pos="284"/>
              </w:tabs>
              <w:autoSpaceDE w:val="0"/>
              <w:autoSpaceDN w:val="0"/>
              <w:adjustRightInd w:val="0"/>
              <w:spacing w:before="0" w:after="0" w:line="276" w:lineRule="auto"/>
              <w:ind w:left="0" w:firstLine="0"/>
              <w:contextualSpacing/>
              <w:jc w:val="both"/>
              <w:rPr>
                <w:rFonts w:asciiTheme="minorHAnsi" w:hAnsiTheme="minorHAnsi" w:cstheme="minorHAnsi"/>
                <w:color w:val="auto"/>
                <w:lang w:val="en-US"/>
              </w:rPr>
            </w:pPr>
            <w:r w:rsidRPr="00D735B1">
              <w:rPr>
                <w:rFonts w:asciiTheme="minorHAnsi" w:hAnsiTheme="minorHAnsi" w:cstheme="minorHAnsi"/>
                <w:b/>
                <w:bCs/>
                <w:color w:val="auto"/>
                <w:lang w:val="en-US"/>
              </w:rPr>
              <w:t>Affouri</w:t>
            </w:r>
            <w:r w:rsidRPr="00D735B1">
              <w:rPr>
                <w:rFonts w:asciiTheme="minorHAnsi" w:hAnsiTheme="minorHAnsi" w:cstheme="minorHAnsi"/>
                <w:b/>
                <w:bCs/>
                <w:color w:val="auto"/>
                <w:u w:val="single"/>
                <w:lang w:val="en-US"/>
              </w:rPr>
              <w:t>,</w:t>
            </w:r>
            <w:r w:rsidRPr="00D735B1">
              <w:rPr>
                <w:rFonts w:asciiTheme="minorHAnsi" w:hAnsiTheme="minorHAnsi" w:cstheme="minorHAnsi"/>
                <w:b/>
                <w:bCs/>
                <w:color w:val="auto"/>
                <w:lang w:val="en-US"/>
              </w:rPr>
              <w:t xml:space="preserve"> </w:t>
            </w:r>
            <w:r w:rsidR="00D735B1" w:rsidRPr="00D735B1">
              <w:rPr>
                <w:rFonts w:asciiTheme="minorHAnsi" w:hAnsiTheme="minorHAnsi" w:cstheme="minorHAnsi"/>
                <w:b/>
                <w:bCs/>
                <w:color w:val="auto"/>
                <w:lang w:val="en-US"/>
              </w:rPr>
              <w:t>H.,</w:t>
            </w:r>
            <w:r w:rsidR="00D735B1">
              <w:rPr>
                <w:rFonts w:asciiTheme="minorHAnsi" w:hAnsiTheme="minorHAnsi" w:cstheme="minorHAnsi"/>
                <w:color w:val="auto"/>
                <w:lang w:val="en-US"/>
              </w:rPr>
              <w:t xml:space="preserve"> Sahraoui, O. </w:t>
            </w:r>
            <w:r w:rsidRPr="000A7FD2">
              <w:rPr>
                <w:rFonts w:asciiTheme="minorHAnsi" w:hAnsiTheme="minorHAnsi" w:cstheme="minorHAnsi"/>
                <w:color w:val="auto"/>
                <w:lang w:val="en-US"/>
              </w:rPr>
              <w:t>(</w:t>
            </w:r>
            <w:r w:rsidRPr="000A7FD2">
              <w:rPr>
                <w:rFonts w:asciiTheme="minorHAnsi" w:hAnsiTheme="minorHAnsi" w:cstheme="minorHAnsi"/>
                <w:b/>
                <w:bCs/>
                <w:color w:val="auto"/>
                <w:lang w:val="en-US"/>
              </w:rPr>
              <w:t>2017</w:t>
            </w:r>
            <w:r w:rsidR="00D735B1">
              <w:rPr>
                <w:rFonts w:asciiTheme="minorHAnsi" w:hAnsiTheme="minorHAnsi" w:cstheme="minorHAnsi"/>
                <w:color w:val="auto"/>
                <w:lang w:val="en-US"/>
              </w:rPr>
              <w:t>).</w:t>
            </w:r>
            <w:r w:rsidRPr="000A7FD2">
              <w:rPr>
                <w:rFonts w:asciiTheme="minorHAnsi" w:hAnsiTheme="minorHAnsi" w:cstheme="minorHAnsi"/>
                <w:color w:val="auto"/>
                <w:lang w:val="en-US"/>
              </w:rPr>
              <w:t xml:space="preserve"> </w:t>
            </w:r>
            <w:r w:rsidRPr="000A7FD2">
              <w:rPr>
                <w:rFonts w:asciiTheme="minorHAnsi" w:hAnsiTheme="minorHAnsi" w:cstheme="minorHAnsi"/>
                <w:color w:val="auto"/>
                <w:shd w:val="clear" w:color="auto" w:fill="FFFFFF"/>
                <w:lang w:val="en-US"/>
              </w:rPr>
              <w:t xml:space="preserve">The sedimentary organic matter from a Lake Ichkeul core (far northern Tunisia): Rock-Eval and biomarker approach. Journal of African Earth Sciences, </w:t>
            </w:r>
            <w:r w:rsidRPr="000A7FD2">
              <w:rPr>
                <w:rFonts w:asciiTheme="minorHAnsi" w:hAnsiTheme="minorHAnsi" w:cstheme="minorHAnsi"/>
                <w:color w:val="auto"/>
                <w:lang w:val="en-US"/>
              </w:rPr>
              <w:t>129, pp. 248-259.</w:t>
            </w:r>
            <w:r w:rsidRPr="000A7FD2">
              <w:rPr>
                <w:rFonts w:asciiTheme="minorHAnsi" w:hAnsiTheme="minorHAnsi" w:cstheme="minorHAnsi"/>
                <w:color w:val="auto"/>
                <w:shd w:val="clear" w:color="auto" w:fill="FFFFFF"/>
                <w:lang w:val="en-US"/>
              </w:rPr>
              <w:t xml:space="preserve"> </w:t>
            </w:r>
            <w:hyperlink r:id="rId28" w:history="1">
              <w:r w:rsidRPr="000A7FD2">
                <w:rPr>
                  <w:rStyle w:val="Lienhypertexte"/>
                  <w:rFonts w:asciiTheme="minorHAnsi" w:hAnsiTheme="minorHAnsi" w:cstheme="minorHAnsi"/>
                  <w:color w:val="auto"/>
                  <w:bdr w:val="none" w:sz="0" w:space="0" w:color="auto" w:frame="1"/>
                  <w:shd w:val="clear" w:color="auto" w:fill="FFFFFF"/>
                  <w:lang w:val="en-US"/>
                </w:rPr>
                <w:t>http://dx.doi.org/10.1016/j.jafrearsci.2017.01.017</w:t>
              </w:r>
            </w:hyperlink>
          </w:p>
          <w:p w14:paraId="0D4D36E1" w14:textId="77777777" w:rsidR="000A7FD2" w:rsidRPr="000A7FD2" w:rsidRDefault="000A7FD2" w:rsidP="00D735B1">
            <w:pPr>
              <w:numPr>
                <w:ilvl w:val="0"/>
                <w:numId w:val="10"/>
              </w:numPr>
              <w:tabs>
                <w:tab w:val="left" w:pos="284"/>
              </w:tabs>
              <w:autoSpaceDE w:val="0"/>
              <w:autoSpaceDN w:val="0"/>
              <w:adjustRightInd w:val="0"/>
              <w:spacing w:before="0" w:after="0" w:line="276" w:lineRule="auto"/>
              <w:ind w:left="0" w:firstLine="0"/>
              <w:contextualSpacing/>
              <w:jc w:val="both"/>
              <w:rPr>
                <w:rFonts w:asciiTheme="minorHAnsi" w:hAnsiTheme="minorHAnsi" w:cstheme="minorHAnsi"/>
                <w:b/>
                <w:bCs/>
                <w:color w:val="auto"/>
                <w:lang w:val="en-US"/>
              </w:rPr>
            </w:pPr>
            <w:r w:rsidRPr="00D735B1">
              <w:rPr>
                <w:rFonts w:asciiTheme="minorHAnsi" w:hAnsiTheme="minorHAnsi" w:cstheme="minorHAnsi"/>
                <w:b/>
                <w:color w:val="auto"/>
                <w:u w:val="single"/>
              </w:rPr>
              <w:t>Affouri,</w:t>
            </w:r>
            <w:r w:rsidRPr="00D735B1">
              <w:rPr>
                <w:rFonts w:asciiTheme="minorHAnsi" w:hAnsiTheme="minorHAnsi" w:cstheme="minorHAnsi"/>
                <w:b/>
                <w:color w:val="auto"/>
              </w:rPr>
              <w:t xml:space="preserve"> </w:t>
            </w:r>
            <w:r w:rsidR="00D735B1" w:rsidRPr="00D735B1">
              <w:rPr>
                <w:rFonts w:asciiTheme="minorHAnsi" w:hAnsiTheme="minorHAnsi" w:cstheme="minorHAnsi"/>
                <w:b/>
                <w:color w:val="auto"/>
              </w:rPr>
              <w:t>H.</w:t>
            </w:r>
            <w:r w:rsidR="00D735B1" w:rsidRPr="00D735B1">
              <w:rPr>
                <w:rFonts w:asciiTheme="minorHAnsi" w:hAnsiTheme="minorHAnsi" w:cstheme="minorHAnsi"/>
                <w:bCs/>
                <w:color w:val="auto"/>
              </w:rPr>
              <w:t xml:space="preserve">, </w:t>
            </w:r>
            <w:r w:rsidRPr="00D735B1">
              <w:rPr>
                <w:rFonts w:asciiTheme="minorHAnsi" w:hAnsiTheme="minorHAnsi" w:cstheme="minorHAnsi"/>
                <w:bCs/>
                <w:color w:val="auto"/>
              </w:rPr>
              <w:t>Mabrouk</w:t>
            </w:r>
            <w:r w:rsidR="00D735B1" w:rsidRPr="00D735B1">
              <w:rPr>
                <w:rFonts w:asciiTheme="minorHAnsi" w:hAnsiTheme="minorHAnsi" w:cstheme="minorHAnsi"/>
                <w:bCs/>
                <w:color w:val="auto"/>
              </w:rPr>
              <w:t xml:space="preserve"> Montacer, M. </w:t>
            </w:r>
            <w:r w:rsidRPr="00D735B1">
              <w:rPr>
                <w:rFonts w:asciiTheme="minorHAnsi" w:hAnsiTheme="minorHAnsi" w:cstheme="minorHAnsi"/>
                <w:bCs/>
                <w:color w:val="auto"/>
              </w:rPr>
              <w:t>(</w:t>
            </w:r>
            <w:r w:rsidRPr="00D735B1">
              <w:rPr>
                <w:rFonts w:asciiTheme="minorHAnsi" w:hAnsiTheme="minorHAnsi" w:cstheme="minorHAnsi"/>
                <w:b/>
                <w:color w:val="auto"/>
              </w:rPr>
              <w:t>2014</w:t>
            </w:r>
            <w:r w:rsidRPr="00D735B1">
              <w:rPr>
                <w:rFonts w:asciiTheme="minorHAnsi" w:hAnsiTheme="minorHAnsi" w:cstheme="minorHAnsi"/>
                <w:bCs/>
                <w:color w:val="auto"/>
              </w:rPr>
              <w:t>)</w:t>
            </w:r>
            <w:r w:rsidR="00D735B1" w:rsidRPr="00D735B1">
              <w:rPr>
                <w:rFonts w:asciiTheme="minorHAnsi" w:hAnsiTheme="minorHAnsi" w:cstheme="minorHAnsi"/>
                <w:bCs/>
                <w:color w:val="auto"/>
              </w:rPr>
              <w:t xml:space="preserve">. </w:t>
            </w:r>
            <w:r w:rsidRPr="000A7FD2">
              <w:rPr>
                <w:rFonts w:asciiTheme="minorHAnsi" w:hAnsiTheme="minorHAnsi" w:cstheme="minorHAnsi"/>
                <w:bCs/>
                <w:color w:val="auto"/>
                <w:lang w:val="en-US"/>
              </w:rPr>
              <w:t xml:space="preserve">Organic matter appraisal of the Lower Eocene (Ypresian) Bou Dabbous Formation in Tunisia. </w:t>
            </w:r>
            <w:r w:rsidRPr="000A7FD2">
              <w:rPr>
                <w:rFonts w:asciiTheme="minorHAnsi" w:hAnsiTheme="minorHAnsi" w:cstheme="minorHAnsi"/>
                <w:color w:val="auto"/>
                <w:lang w:val="en-US"/>
              </w:rPr>
              <w:t xml:space="preserve">Arab. J. Geosci. </w:t>
            </w:r>
            <w:hyperlink r:id="rId29" w:history="1">
              <w:r w:rsidRPr="000A7FD2">
                <w:rPr>
                  <w:rStyle w:val="Lienhypertexte"/>
                  <w:rFonts w:asciiTheme="minorHAnsi" w:hAnsiTheme="minorHAnsi" w:cstheme="minorHAnsi"/>
                  <w:color w:val="auto"/>
                  <w:lang w:val="en-US"/>
                </w:rPr>
                <w:t>http://dx.doi.org/10.1007/s12517-013-1197-6</w:t>
              </w:r>
            </w:hyperlink>
            <w:r w:rsidRPr="000A7FD2">
              <w:rPr>
                <w:rFonts w:asciiTheme="minorHAnsi" w:hAnsiTheme="minorHAnsi" w:cstheme="minorHAnsi"/>
                <w:color w:val="auto"/>
                <w:lang w:val="en-US"/>
              </w:rPr>
              <w:t xml:space="preserve">   </w:t>
            </w:r>
          </w:p>
          <w:p w14:paraId="663F1ABF" w14:textId="77777777" w:rsidR="000A7FD2" w:rsidRPr="000A7FD2" w:rsidRDefault="000A7FD2" w:rsidP="00D735B1">
            <w:pPr>
              <w:numPr>
                <w:ilvl w:val="0"/>
                <w:numId w:val="10"/>
              </w:numPr>
              <w:autoSpaceDE w:val="0"/>
              <w:autoSpaceDN w:val="0"/>
              <w:adjustRightInd w:val="0"/>
              <w:spacing w:before="0" w:after="0" w:line="276" w:lineRule="auto"/>
              <w:ind w:left="0" w:firstLine="0"/>
              <w:contextualSpacing/>
              <w:jc w:val="both"/>
              <w:rPr>
                <w:rFonts w:asciiTheme="minorHAnsi" w:hAnsiTheme="minorHAnsi" w:cstheme="minorHAnsi"/>
                <w:bCs/>
                <w:color w:val="auto"/>
                <w:lang w:val="en-GB"/>
              </w:rPr>
            </w:pPr>
            <w:r w:rsidRPr="00D735B1">
              <w:rPr>
                <w:rFonts w:asciiTheme="minorHAnsi" w:hAnsiTheme="minorHAnsi" w:cstheme="minorHAnsi"/>
                <w:b/>
                <w:color w:val="auto"/>
              </w:rPr>
              <w:t xml:space="preserve">Affouri, </w:t>
            </w:r>
            <w:r w:rsidR="00D735B1" w:rsidRPr="00D735B1">
              <w:rPr>
                <w:rFonts w:asciiTheme="minorHAnsi" w:hAnsiTheme="minorHAnsi" w:cstheme="minorHAnsi"/>
                <w:b/>
                <w:color w:val="auto"/>
              </w:rPr>
              <w:t>H.,</w:t>
            </w:r>
            <w:r w:rsidR="00D735B1" w:rsidRPr="00D735B1">
              <w:rPr>
                <w:rFonts w:asciiTheme="minorHAnsi" w:hAnsiTheme="minorHAnsi" w:cstheme="minorHAnsi"/>
                <w:bCs/>
                <w:color w:val="auto"/>
              </w:rPr>
              <w:t xml:space="preserve"> </w:t>
            </w:r>
            <w:r w:rsidRPr="00D735B1">
              <w:rPr>
                <w:rFonts w:asciiTheme="minorHAnsi" w:hAnsiTheme="minorHAnsi" w:cstheme="minorHAnsi"/>
                <w:bCs/>
                <w:color w:val="auto"/>
              </w:rPr>
              <w:t>Montacer</w:t>
            </w:r>
            <w:r w:rsidR="00D735B1" w:rsidRPr="00D735B1">
              <w:rPr>
                <w:rFonts w:asciiTheme="minorHAnsi" w:hAnsiTheme="minorHAnsi" w:cstheme="minorHAnsi"/>
                <w:bCs/>
                <w:color w:val="auto"/>
              </w:rPr>
              <w:t xml:space="preserve">, M., </w:t>
            </w:r>
            <w:r w:rsidRPr="00D735B1">
              <w:rPr>
                <w:rFonts w:asciiTheme="minorHAnsi" w:hAnsiTheme="minorHAnsi" w:cstheme="minorHAnsi"/>
                <w:color w:val="auto"/>
              </w:rPr>
              <w:t xml:space="preserve">Disnar </w:t>
            </w:r>
            <w:r w:rsidR="00D735B1" w:rsidRPr="00D735B1">
              <w:rPr>
                <w:rFonts w:asciiTheme="minorHAnsi" w:hAnsiTheme="minorHAnsi" w:cstheme="minorHAnsi"/>
                <w:color w:val="auto"/>
              </w:rPr>
              <w:t xml:space="preserve">J-R. </w:t>
            </w:r>
            <w:r w:rsidRPr="000A7FD2">
              <w:rPr>
                <w:rFonts w:asciiTheme="minorHAnsi" w:hAnsiTheme="minorHAnsi" w:cstheme="minorHAnsi"/>
                <w:color w:val="auto"/>
                <w:lang w:val="en-US"/>
              </w:rPr>
              <w:t>(</w:t>
            </w:r>
            <w:r w:rsidRPr="000A7FD2">
              <w:rPr>
                <w:rFonts w:asciiTheme="minorHAnsi" w:hAnsiTheme="minorHAnsi" w:cstheme="minorHAnsi"/>
                <w:b/>
                <w:bCs/>
                <w:color w:val="auto"/>
                <w:lang w:val="en-US"/>
              </w:rPr>
              <w:t>2013</w:t>
            </w:r>
            <w:r w:rsidRPr="000A7FD2">
              <w:rPr>
                <w:rFonts w:asciiTheme="minorHAnsi" w:hAnsiTheme="minorHAnsi" w:cstheme="minorHAnsi"/>
                <w:color w:val="auto"/>
                <w:lang w:val="en-US"/>
              </w:rPr>
              <w:t>)</w:t>
            </w:r>
            <w:r w:rsidR="00D735B1">
              <w:rPr>
                <w:rFonts w:asciiTheme="minorHAnsi" w:hAnsiTheme="minorHAnsi" w:cstheme="minorHAnsi"/>
                <w:color w:val="auto"/>
                <w:lang w:val="en-US"/>
              </w:rPr>
              <w:t>.</w:t>
            </w:r>
            <w:r w:rsidRPr="000A7FD2">
              <w:rPr>
                <w:rFonts w:asciiTheme="minorHAnsi" w:hAnsiTheme="minorHAnsi" w:cstheme="minorHAnsi"/>
                <w:color w:val="auto"/>
                <w:lang w:val="en-US"/>
              </w:rPr>
              <w:t xml:space="preserve"> </w:t>
            </w:r>
            <w:r w:rsidRPr="000A7FD2">
              <w:rPr>
                <w:rFonts w:asciiTheme="minorHAnsi" w:hAnsiTheme="minorHAnsi" w:cstheme="minorHAnsi"/>
                <w:color w:val="auto"/>
                <w:shd w:val="clear" w:color="auto" w:fill="FFFFFF"/>
                <w:lang w:val="en-US"/>
              </w:rPr>
              <w:t>Organic geochemistry of the Cenomanian-Turonian Bahloul Formation petroleum source rock, central and northern Tunisia</w:t>
            </w:r>
            <w:r w:rsidRPr="000A7FD2">
              <w:rPr>
                <w:rFonts w:asciiTheme="minorHAnsi" w:hAnsiTheme="minorHAnsi" w:cstheme="minorHAnsi"/>
                <w:color w:val="auto"/>
                <w:lang w:val="en-GB"/>
              </w:rPr>
              <w:t xml:space="preserve">. </w:t>
            </w:r>
            <w:r w:rsidRPr="000A7FD2">
              <w:rPr>
                <w:rFonts w:asciiTheme="minorHAnsi" w:hAnsiTheme="minorHAnsi" w:cstheme="minorHAnsi"/>
                <w:color w:val="auto"/>
                <w:lang w:val="en-US"/>
              </w:rPr>
              <w:t>Resource Geology, Vol. 63, No. 3: 262–287</w:t>
            </w:r>
            <w:r w:rsidRPr="000A7FD2">
              <w:rPr>
                <w:rFonts w:asciiTheme="minorHAnsi" w:hAnsiTheme="minorHAnsi" w:cstheme="minorHAnsi"/>
                <w:color w:val="auto"/>
                <w:lang w:val="en-GB"/>
              </w:rPr>
              <w:t xml:space="preserve">. </w:t>
            </w:r>
            <w:hyperlink r:id="rId30" w:history="1">
              <w:r w:rsidRPr="000A7FD2">
                <w:rPr>
                  <w:rStyle w:val="Lienhypertexte"/>
                  <w:rFonts w:asciiTheme="minorHAnsi" w:hAnsiTheme="minorHAnsi" w:cstheme="minorHAnsi"/>
                  <w:color w:val="auto"/>
                  <w:lang w:val="en-GB"/>
                </w:rPr>
                <w:t>https://dx.doi.org/10.1111/rge.12008</w:t>
              </w:r>
            </w:hyperlink>
            <w:r w:rsidRPr="000A7FD2">
              <w:rPr>
                <w:rFonts w:asciiTheme="minorHAnsi" w:hAnsiTheme="minorHAnsi" w:cstheme="minorHAnsi"/>
                <w:color w:val="auto"/>
                <w:lang w:val="en-GB"/>
              </w:rPr>
              <w:t xml:space="preserve">  </w:t>
            </w:r>
          </w:p>
          <w:p w14:paraId="1DF1F664" w14:textId="77777777" w:rsidR="000A7FD2" w:rsidRPr="002D697C" w:rsidRDefault="000A7FD2" w:rsidP="00D735B1">
            <w:pPr>
              <w:numPr>
                <w:ilvl w:val="0"/>
                <w:numId w:val="10"/>
              </w:numPr>
              <w:autoSpaceDE w:val="0"/>
              <w:autoSpaceDN w:val="0"/>
              <w:adjustRightInd w:val="0"/>
              <w:spacing w:before="0" w:after="0" w:line="276" w:lineRule="auto"/>
              <w:ind w:left="0" w:firstLine="0"/>
              <w:contextualSpacing/>
              <w:jc w:val="both"/>
              <w:rPr>
                <w:rFonts w:asciiTheme="minorHAnsi" w:hAnsiTheme="minorHAnsi" w:cstheme="minorHAnsi"/>
                <w:bCs/>
                <w:sz w:val="24"/>
                <w:szCs w:val="24"/>
                <w:lang w:val="en-GB"/>
              </w:rPr>
            </w:pPr>
            <w:r w:rsidRPr="00B1075D">
              <w:rPr>
                <w:rFonts w:asciiTheme="minorHAnsi" w:hAnsiTheme="minorHAnsi" w:cstheme="minorHAnsi"/>
                <w:color w:val="auto"/>
              </w:rPr>
              <w:t xml:space="preserve">Akrout, </w:t>
            </w:r>
            <w:r w:rsidR="00D735B1" w:rsidRPr="00B1075D">
              <w:rPr>
                <w:rFonts w:asciiTheme="minorHAnsi" w:hAnsiTheme="minorHAnsi" w:cstheme="minorHAnsi"/>
                <w:color w:val="auto"/>
              </w:rPr>
              <w:t xml:space="preserve">D., </w:t>
            </w:r>
            <w:r w:rsidRPr="00B1075D">
              <w:rPr>
                <w:rFonts w:asciiTheme="minorHAnsi" w:hAnsiTheme="minorHAnsi" w:cstheme="minorHAnsi"/>
                <w:b/>
                <w:bCs/>
                <w:color w:val="auto"/>
              </w:rPr>
              <w:t xml:space="preserve">AFFOURI, </w:t>
            </w:r>
            <w:r w:rsidR="00D735B1" w:rsidRPr="00B1075D">
              <w:rPr>
                <w:rFonts w:asciiTheme="minorHAnsi" w:hAnsiTheme="minorHAnsi" w:cstheme="minorHAnsi"/>
                <w:b/>
                <w:bCs/>
                <w:color w:val="auto"/>
              </w:rPr>
              <w:t>H.,</w:t>
            </w:r>
            <w:r w:rsidR="00D735B1" w:rsidRPr="00B1075D">
              <w:rPr>
                <w:rFonts w:asciiTheme="minorHAnsi" w:hAnsiTheme="minorHAnsi" w:cstheme="minorHAnsi"/>
                <w:color w:val="auto"/>
              </w:rPr>
              <w:t xml:space="preserve"> </w:t>
            </w:r>
            <w:r w:rsidRPr="00B1075D">
              <w:rPr>
                <w:rFonts w:asciiTheme="minorHAnsi" w:hAnsiTheme="minorHAnsi" w:cstheme="minorHAnsi"/>
                <w:color w:val="auto"/>
              </w:rPr>
              <w:t xml:space="preserve">Ahmadi, </w:t>
            </w:r>
            <w:r w:rsidR="00D735B1" w:rsidRPr="00B1075D">
              <w:rPr>
                <w:rFonts w:asciiTheme="minorHAnsi" w:hAnsiTheme="minorHAnsi" w:cstheme="minorHAnsi"/>
                <w:color w:val="auto"/>
              </w:rPr>
              <w:t xml:space="preserve">R., </w:t>
            </w:r>
            <w:r w:rsidRPr="00B1075D">
              <w:rPr>
                <w:rFonts w:asciiTheme="minorHAnsi" w:hAnsiTheme="minorHAnsi" w:cstheme="minorHAnsi"/>
                <w:color w:val="auto"/>
              </w:rPr>
              <w:t>Mercier</w:t>
            </w:r>
            <w:r w:rsidR="00D735B1" w:rsidRPr="00B1075D">
              <w:rPr>
                <w:rFonts w:asciiTheme="minorHAnsi" w:hAnsiTheme="minorHAnsi" w:cstheme="minorHAnsi"/>
                <w:color w:val="auto"/>
              </w:rPr>
              <w:t>, E.</w:t>
            </w:r>
            <w:r w:rsidRPr="00B1075D">
              <w:rPr>
                <w:rFonts w:asciiTheme="minorHAnsi" w:hAnsiTheme="minorHAnsi" w:cstheme="minorHAnsi"/>
                <w:color w:val="auto"/>
              </w:rPr>
              <w:t>, Montacer</w:t>
            </w:r>
            <w:r w:rsidR="00D735B1" w:rsidRPr="00B1075D">
              <w:rPr>
                <w:rFonts w:asciiTheme="minorHAnsi" w:hAnsiTheme="minorHAnsi" w:cstheme="minorHAnsi"/>
                <w:color w:val="auto"/>
              </w:rPr>
              <w:t xml:space="preserve">, M. </w:t>
            </w:r>
            <w:r w:rsidRPr="00B1075D">
              <w:rPr>
                <w:rFonts w:asciiTheme="minorHAnsi" w:hAnsiTheme="minorHAnsi" w:cstheme="minorHAnsi"/>
                <w:color w:val="auto"/>
              </w:rPr>
              <w:t>(</w:t>
            </w:r>
            <w:r w:rsidRPr="00B1075D">
              <w:rPr>
                <w:rFonts w:asciiTheme="minorHAnsi" w:hAnsiTheme="minorHAnsi" w:cstheme="minorHAnsi"/>
                <w:b/>
                <w:bCs/>
                <w:color w:val="auto"/>
              </w:rPr>
              <w:t>2011</w:t>
            </w:r>
            <w:r w:rsidRPr="00B1075D">
              <w:rPr>
                <w:rFonts w:asciiTheme="minorHAnsi" w:hAnsiTheme="minorHAnsi" w:cstheme="minorHAnsi"/>
                <w:color w:val="auto"/>
              </w:rPr>
              <w:t>)</w:t>
            </w:r>
            <w:r w:rsidR="00D735B1" w:rsidRPr="00B1075D">
              <w:rPr>
                <w:rFonts w:asciiTheme="minorHAnsi" w:hAnsiTheme="minorHAnsi" w:cstheme="minorHAnsi"/>
                <w:color w:val="auto"/>
              </w:rPr>
              <w:t>.</w:t>
            </w:r>
            <w:r w:rsidRPr="00B1075D">
              <w:rPr>
                <w:rFonts w:asciiTheme="minorHAnsi" w:hAnsiTheme="minorHAnsi" w:cstheme="minorHAnsi"/>
                <w:color w:val="auto"/>
              </w:rPr>
              <w:t xml:space="preserve"> </w:t>
            </w:r>
            <w:r w:rsidRPr="000A7FD2">
              <w:rPr>
                <w:rFonts w:asciiTheme="minorHAnsi" w:hAnsiTheme="minorHAnsi" w:cstheme="minorHAnsi"/>
                <w:color w:val="auto"/>
                <w:shd w:val="clear" w:color="auto" w:fill="FFFFFF"/>
                <w:lang w:val="en-US"/>
              </w:rPr>
              <w:t xml:space="preserve">Source Rock Characterization and Petroleum Systems in North Ghadames Basin, Southern Tunisia. </w:t>
            </w:r>
            <w:r w:rsidRPr="000A7FD2">
              <w:rPr>
                <w:rFonts w:asciiTheme="minorHAnsi" w:hAnsiTheme="minorHAnsi" w:cstheme="minorHAnsi"/>
                <w:color w:val="auto"/>
                <w:lang w:val="en-US"/>
              </w:rPr>
              <w:t xml:space="preserve">Resource Geology Vol. 61, No. 3: 270–280. </w:t>
            </w:r>
            <w:hyperlink r:id="rId31" w:history="1">
              <w:r w:rsidRPr="000A7FD2">
                <w:rPr>
                  <w:rStyle w:val="Lienhypertexte"/>
                  <w:rFonts w:asciiTheme="minorHAnsi" w:hAnsiTheme="minorHAnsi" w:cstheme="minorHAnsi"/>
                  <w:color w:val="auto"/>
                  <w:lang w:val="en-US"/>
                </w:rPr>
                <w:t>http://dx.doi.org/10.1111/j.1751-3928.2011.00163.x</w:t>
              </w:r>
            </w:hyperlink>
          </w:p>
        </w:tc>
      </w:tr>
    </w:tbl>
    <w:p w14:paraId="44B1B11F" w14:textId="77777777" w:rsidR="002151E8" w:rsidRPr="00FD0666" w:rsidRDefault="002151E8">
      <w:pPr>
        <w:rPr>
          <w:sz w:val="2"/>
          <w:szCs w:val="2"/>
          <w:lang w:val="en-US"/>
        </w:rPr>
      </w:pPr>
    </w:p>
    <w:p w14:paraId="6FE4D1F1" w14:textId="77777777" w:rsidR="002151E8" w:rsidRPr="00FD0666" w:rsidRDefault="002151E8">
      <w:pPr>
        <w:rPr>
          <w:lang w:val="en-US"/>
        </w:rPr>
      </w:pPr>
    </w:p>
    <w:sectPr w:rsidR="002151E8" w:rsidRPr="00FD0666" w:rsidSect="00CB0AC1">
      <w:headerReference w:type="default" r:id="rId32"/>
      <w:footerReference w:type="default" r:id="rId33"/>
      <w:pgSz w:w="11906" w:h="16838"/>
      <w:pgMar w:top="737" w:right="1304" w:bottom="737" w:left="1361" w:header="4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5E769" w14:textId="77777777" w:rsidR="00745CA0" w:rsidRDefault="00745CA0" w:rsidP="00F97E63">
      <w:pPr>
        <w:spacing w:before="0" w:after="0" w:line="240" w:lineRule="auto"/>
      </w:pPr>
      <w:r>
        <w:separator/>
      </w:r>
    </w:p>
  </w:endnote>
  <w:endnote w:type="continuationSeparator" w:id="0">
    <w:p w14:paraId="5395B3DA" w14:textId="77777777" w:rsidR="00745CA0" w:rsidRDefault="00745CA0" w:rsidP="00F97E6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1-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haris SIL">
    <w:altName w:val="Charis SI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6041A" w14:textId="101FA15F" w:rsidR="00CB0AC1" w:rsidRDefault="00852E12">
    <w:pPr>
      <w:pStyle w:val="Pieddepage"/>
    </w:pPr>
    <w:r>
      <w:rPr>
        <w:noProof/>
      </w:rPr>
      <mc:AlternateContent>
        <mc:Choice Requires="wps">
          <w:drawing>
            <wp:anchor distT="0" distB="0" distL="114300" distR="114300" simplePos="0" relativeHeight="251657728" behindDoc="0" locked="0" layoutInCell="1" allowOverlap="1" wp14:anchorId="0B32067D" wp14:editId="4EB8519C">
              <wp:simplePos x="0" y="0"/>
              <wp:positionH relativeFrom="page">
                <wp:posOffset>203200</wp:posOffset>
              </wp:positionH>
              <wp:positionV relativeFrom="page">
                <wp:posOffset>10213340</wp:posOffset>
              </wp:positionV>
              <wp:extent cx="453390" cy="351155"/>
              <wp:effectExtent l="0" t="0" r="0" b="0"/>
              <wp:wrapNone/>
              <wp:docPr id="389095069" name="Organigramme : Alternativ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453390" cy="351155"/>
                      </a:xfrm>
                      <a:prstGeom prst="flowChartAlternateProcess">
                        <a:avLst/>
                      </a:prstGeom>
                      <a:noFill/>
                      <a:ln>
                        <a:noFill/>
                      </a:ln>
                    </wps:spPr>
                    <wps:txbx>
                      <w:txbxContent>
                        <w:p w14:paraId="192FAFC5" w14:textId="77777777" w:rsidR="00CB0AC1" w:rsidRPr="00CB0AC1" w:rsidRDefault="0020138B" w:rsidP="002D697C">
                          <w:pPr>
                            <w:pStyle w:val="Pieddepage"/>
                            <w:pBdr>
                              <w:top w:val="single" w:sz="12" w:space="1" w:color="A5A5A5"/>
                              <w:bottom w:val="single" w:sz="48" w:space="1" w:color="A5A5A5"/>
                            </w:pBdr>
                            <w:jc w:val="center"/>
                            <w:rPr>
                              <w:b/>
                              <w:bCs/>
                              <w:color w:val="auto"/>
                              <w:sz w:val="16"/>
                              <w:szCs w:val="16"/>
                            </w:rPr>
                          </w:pPr>
                          <w:r w:rsidRPr="00CB0AC1">
                            <w:rPr>
                              <w:b/>
                              <w:bCs/>
                              <w:color w:val="auto"/>
                              <w:sz w:val="16"/>
                              <w:szCs w:val="16"/>
                            </w:rPr>
                            <w:fldChar w:fldCharType="begin"/>
                          </w:r>
                          <w:r w:rsidR="00CB0AC1" w:rsidRPr="00CB0AC1">
                            <w:rPr>
                              <w:b/>
                              <w:bCs/>
                              <w:color w:val="auto"/>
                              <w:sz w:val="16"/>
                              <w:szCs w:val="16"/>
                            </w:rPr>
                            <w:instrText xml:space="preserve"> PAGE    \* MERGEFORMAT </w:instrText>
                          </w:r>
                          <w:r w:rsidRPr="00CB0AC1">
                            <w:rPr>
                              <w:b/>
                              <w:bCs/>
                              <w:color w:val="auto"/>
                              <w:sz w:val="16"/>
                              <w:szCs w:val="16"/>
                            </w:rPr>
                            <w:fldChar w:fldCharType="separate"/>
                          </w:r>
                          <w:r w:rsidR="001C1E28">
                            <w:rPr>
                              <w:b/>
                              <w:bCs/>
                              <w:noProof/>
                              <w:color w:val="auto"/>
                              <w:sz w:val="16"/>
                              <w:szCs w:val="16"/>
                            </w:rPr>
                            <w:t>1</w:t>
                          </w:r>
                          <w:r w:rsidRPr="00CB0AC1">
                            <w:rPr>
                              <w:b/>
                              <w:bCs/>
                              <w:color w:val="auto"/>
                              <w:sz w:val="16"/>
                              <w:szCs w:val="16"/>
                            </w:rPr>
                            <w:fldChar w:fldCharType="end"/>
                          </w:r>
                          <w:r w:rsidR="00516E40">
                            <w:rPr>
                              <w:b/>
                              <w:bCs/>
                              <w:color w:val="auto"/>
                              <w:sz w:val="16"/>
                              <w:szCs w:val="16"/>
                            </w:rPr>
                            <w:t>/</w:t>
                          </w:r>
                          <w:r w:rsidR="002D697C">
                            <w:rPr>
                              <w:b/>
                              <w:bCs/>
                              <w:color w:val="auto"/>
                              <w:sz w:val="16"/>
                              <w:szCs w:val="1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2067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1" o:spid="_x0000_s1026" type="#_x0000_t176" style="position:absolute;margin-left:16pt;margin-top:804.2pt;width:35.7pt;height:27.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" filled="f" stroked="f">
              <v:textbox>
                <w:txbxContent>
                  <w:p w14:paraId="192FAFC5" w14:textId="77777777" w:rsidR="00CB0AC1" w:rsidRPr="00CB0AC1" w:rsidRDefault="0020138B" w:rsidP="002D697C">
                    <w:pPr>
                      <w:pStyle w:val="Pieddepage"/>
                      <w:pBdr>
                        <w:top w:val="single" w:sz="12" w:space="1" w:color="A5A5A5"/>
                        <w:bottom w:val="single" w:sz="48" w:space="1" w:color="A5A5A5"/>
                      </w:pBdr>
                      <w:jc w:val="center"/>
                      <w:rPr>
                        <w:b/>
                        <w:bCs/>
                        <w:color w:val="auto"/>
                        <w:sz w:val="16"/>
                        <w:szCs w:val="16"/>
                      </w:rPr>
                    </w:pPr>
                    <w:r w:rsidRPr="00CB0AC1">
                      <w:rPr>
                        <w:b/>
                        <w:bCs/>
                        <w:color w:val="auto"/>
                        <w:sz w:val="16"/>
                        <w:szCs w:val="16"/>
                      </w:rPr>
                      <w:fldChar w:fldCharType="begin"/>
                    </w:r>
                    <w:r w:rsidR="00CB0AC1" w:rsidRPr="00CB0AC1">
                      <w:rPr>
                        <w:b/>
                        <w:bCs/>
                        <w:color w:val="auto"/>
                        <w:sz w:val="16"/>
                        <w:szCs w:val="16"/>
                      </w:rPr>
                      <w:instrText xml:space="preserve"> PAGE    \* MERGEFORMAT </w:instrText>
                    </w:r>
                    <w:r w:rsidRPr="00CB0AC1">
                      <w:rPr>
                        <w:b/>
                        <w:bCs/>
                        <w:color w:val="auto"/>
                        <w:sz w:val="16"/>
                        <w:szCs w:val="16"/>
                      </w:rPr>
                      <w:fldChar w:fldCharType="separate"/>
                    </w:r>
                    <w:r w:rsidR="001C1E28">
                      <w:rPr>
                        <w:b/>
                        <w:bCs/>
                        <w:noProof/>
                        <w:color w:val="auto"/>
                        <w:sz w:val="16"/>
                        <w:szCs w:val="16"/>
                      </w:rPr>
                      <w:t>1</w:t>
                    </w:r>
                    <w:r w:rsidRPr="00CB0AC1">
                      <w:rPr>
                        <w:b/>
                        <w:bCs/>
                        <w:color w:val="auto"/>
                        <w:sz w:val="16"/>
                        <w:szCs w:val="16"/>
                      </w:rPr>
                      <w:fldChar w:fldCharType="end"/>
                    </w:r>
                    <w:r w:rsidR="00516E40">
                      <w:rPr>
                        <w:b/>
                        <w:bCs/>
                        <w:color w:val="auto"/>
                        <w:sz w:val="16"/>
                        <w:szCs w:val="16"/>
                      </w:rPr>
                      <w:t>/</w:t>
                    </w:r>
                    <w:r w:rsidR="002D697C">
                      <w:rPr>
                        <w:b/>
                        <w:bCs/>
                        <w:color w:val="auto"/>
                        <w:sz w:val="16"/>
                        <w:szCs w:val="16"/>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22F96" w14:textId="77777777" w:rsidR="00745CA0" w:rsidRDefault="00745CA0" w:rsidP="00F97E63">
      <w:pPr>
        <w:spacing w:before="0" w:after="0" w:line="240" w:lineRule="auto"/>
      </w:pPr>
      <w:r>
        <w:separator/>
      </w:r>
    </w:p>
  </w:footnote>
  <w:footnote w:type="continuationSeparator" w:id="0">
    <w:p w14:paraId="161F4E81" w14:textId="77777777" w:rsidR="00745CA0" w:rsidRDefault="00745CA0" w:rsidP="00F97E6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ED5E" w14:textId="77777777" w:rsidR="006E696E" w:rsidRPr="003618EC" w:rsidRDefault="006E696E" w:rsidP="001A039C">
    <w:pPr>
      <w:pStyle w:val="En-tte"/>
      <w:tabs>
        <w:tab w:val="clear" w:pos="4536"/>
        <w:tab w:val="clear" w:pos="9072"/>
        <w:tab w:val="left" w:pos="5265"/>
      </w:tabs>
      <w:ind w:right="-753" w:hanging="709"/>
      <w:jc w:val="right"/>
      <w:rPr>
        <w:rFonts w:ascii="Arial" w:eastAsia="Times New Roman" w:hAnsi="Arial"/>
        <w:b/>
        <w:bCs/>
        <w:i/>
        <w:iCs/>
        <w:color w:val="808080"/>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823AC"/>
    <w:multiLevelType w:val="hybridMultilevel"/>
    <w:tmpl w:val="4CF47D0A"/>
    <w:lvl w:ilvl="0" w:tplc="71C03C42">
      <w:start w:val="1"/>
      <w:numFmt w:val="decimal"/>
      <w:lvlText w:val="%1."/>
      <w:lvlJc w:val="left"/>
      <w:pPr>
        <w:ind w:left="720" w:hanging="360"/>
      </w:pPr>
      <w:rPr>
        <w:rFont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7855CBF"/>
    <w:multiLevelType w:val="hybridMultilevel"/>
    <w:tmpl w:val="238C0AF2"/>
    <w:lvl w:ilvl="0" w:tplc="FA74F5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DA24AFC"/>
    <w:multiLevelType w:val="hybridMultilevel"/>
    <w:tmpl w:val="CFF6D00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3E0B78C4"/>
    <w:multiLevelType w:val="hybridMultilevel"/>
    <w:tmpl w:val="98A445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0997FF6"/>
    <w:multiLevelType w:val="hybridMultilevel"/>
    <w:tmpl w:val="89B437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2836502"/>
    <w:multiLevelType w:val="hybridMultilevel"/>
    <w:tmpl w:val="E10053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8C56FA3"/>
    <w:multiLevelType w:val="hybridMultilevel"/>
    <w:tmpl w:val="36805A32"/>
    <w:lvl w:ilvl="0" w:tplc="171AC3A4">
      <w:start w:val="1"/>
      <w:numFmt w:val="bullet"/>
      <w:lvlText w:val=""/>
      <w:lvlJc w:val="left"/>
      <w:pPr>
        <w:ind w:left="1080" w:hanging="360"/>
      </w:pPr>
      <w:rPr>
        <w:rFonts w:ascii="Symbol" w:hAnsi="Symbol" w:hint="default"/>
        <w:b/>
        <w:bCs/>
        <w:color w:val="auto"/>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54C37EA9"/>
    <w:multiLevelType w:val="hybridMultilevel"/>
    <w:tmpl w:val="BEF0B3AE"/>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63D35A0F"/>
    <w:multiLevelType w:val="hybridMultilevel"/>
    <w:tmpl w:val="FE744DE8"/>
    <w:lvl w:ilvl="0" w:tplc="4CEED870">
      <w:start w:val="1"/>
      <w:numFmt w:val="decimal"/>
      <w:lvlText w:val="%1-"/>
      <w:lvlJc w:val="left"/>
      <w:pPr>
        <w:ind w:left="1080" w:hanging="360"/>
      </w:pPr>
      <w:rPr>
        <w:rFonts w:cs="Palatino1-Roman" w:hint="default"/>
        <w:b/>
        <w:bCs/>
        <w:color w:val="auto"/>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67DF2D5A"/>
    <w:multiLevelType w:val="hybridMultilevel"/>
    <w:tmpl w:val="32C87740"/>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1954744674">
    <w:abstractNumId w:val="5"/>
  </w:num>
  <w:num w:numId="2" w16cid:durableId="976836400">
    <w:abstractNumId w:val="1"/>
  </w:num>
  <w:num w:numId="3" w16cid:durableId="2027242514">
    <w:abstractNumId w:val="4"/>
  </w:num>
  <w:num w:numId="4" w16cid:durableId="111559048">
    <w:abstractNumId w:val="0"/>
  </w:num>
  <w:num w:numId="5" w16cid:durableId="1326544061">
    <w:abstractNumId w:val="3"/>
  </w:num>
  <w:num w:numId="6" w16cid:durableId="1592541197">
    <w:abstractNumId w:val="9"/>
  </w:num>
  <w:num w:numId="7" w16cid:durableId="414128546">
    <w:abstractNumId w:val="7"/>
  </w:num>
  <w:num w:numId="8" w16cid:durableId="186605248">
    <w:abstractNumId w:val="2"/>
  </w:num>
  <w:num w:numId="9" w16cid:durableId="492450220">
    <w:abstractNumId w:val="8"/>
  </w:num>
  <w:num w:numId="10" w16cid:durableId="11843977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EC4"/>
    <w:rsid w:val="00030705"/>
    <w:rsid w:val="00044765"/>
    <w:rsid w:val="000671ED"/>
    <w:rsid w:val="0008460D"/>
    <w:rsid w:val="00096234"/>
    <w:rsid w:val="000A7FD2"/>
    <w:rsid w:val="000B2F54"/>
    <w:rsid w:val="000B5157"/>
    <w:rsid w:val="00131B2D"/>
    <w:rsid w:val="001430D6"/>
    <w:rsid w:val="00145FF8"/>
    <w:rsid w:val="00173842"/>
    <w:rsid w:val="001A039C"/>
    <w:rsid w:val="001C1E28"/>
    <w:rsid w:val="001E2296"/>
    <w:rsid w:val="001E706F"/>
    <w:rsid w:val="001E7149"/>
    <w:rsid w:val="001F1930"/>
    <w:rsid w:val="002012BE"/>
    <w:rsid w:val="0020138B"/>
    <w:rsid w:val="002151E8"/>
    <w:rsid w:val="00234F21"/>
    <w:rsid w:val="002418AB"/>
    <w:rsid w:val="002435E7"/>
    <w:rsid w:val="00250B96"/>
    <w:rsid w:val="00267157"/>
    <w:rsid w:val="002C30CE"/>
    <w:rsid w:val="002D1E1F"/>
    <w:rsid w:val="002D697C"/>
    <w:rsid w:val="002E0D15"/>
    <w:rsid w:val="002E113A"/>
    <w:rsid w:val="002E35BE"/>
    <w:rsid w:val="002E3CCF"/>
    <w:rsid w:val="002F2DA1"/>
    <w:rsid w:val="00300D22"/>
    <w:rsid w:val="00330CD6"/>
    <w:rsid w:val="00331E34"/>
    <w:rsid w:val="003406A9"/>
    <w:rsid w:val="003618EC"/>
    <w:rsid w:val="00380A4B"/>
    <w:rsid w:val="00392864"/>
    <w:rsid w:val="003E2E51"/>
    <w:rsid w:val="00407C59"/>
    <w:rsid w:val="00470BE6"/>
    <w:rsid w:val="00472451"/>
    <w:rsid w:val="004843BE"/>
    <w:rsid w:val="00494150"/>
    <w:rsid w:val="004A17FA"/>
    <w:rsid w:val="004D145C"/>
    <w:rsid w:val="004D2985"/>
    <w:rsid w:val="004F0635"/>
    <w:rsid w:val="004F7DA2"/>
    <w:rsid w:val="00516E40"/>
    <w:rsid w:val="00520552"/>
    <w:rsid w:val="00521015"/>
    <w:rsid w:val="00521553"/>
    <w:rsid w:val="005220BC"/>
    <w:rsid w:val="005A6EA5"/>
    <w:rsid w:val="006143AB"/>
    <w:rsid w:val="006314B9"/>
    <w:rsid w:val="00631E84"/>
    <w:rsid w:val="00640449"/>
    <w:rsid w:val="006446A1"/>
    <w:rsid w:val="00655F29"/>
    <w:rsid w:val="006B0274"/>
    <w:rsid w:val="006B2BCD"/>
    <w:rsid w:val="006B7854"/>
    <w:rsid w:val="006E696E"/>
    <w:rsid w:val="00705734"/>
    <w:rsid w:val="00745CA0"/>
    <w:rsid w:val="007549A8"/>
    <w:rsid w:val="0076137A"/>
    <w:rsid w:val="00777B22"/>
    <w:rsid w:val="007A3CE9"/>
    <w:rsid w:val="007B027B"/>
    <w:rsid w:val="00811FEF"/>
    <w:rsid w:val="008252F0"/>
    <w:rsid w:val="0083061B"/>
    <w:rsid w:val="00852E12"/>
    <w:rsid w:val="0086427F"/>
    <w:rsid w:val="00874538"/>
    <w:rsid w:val="008D222C"/>
    <w:rsid w:val="008D5D39"/>
    <w:rsid w:val="008E4211"/>
    <w:rsid w:val="00906B0B"/>
    <w:rsid w:val="0090760C"/>
    <w:rsid w:val="009257A9"/>
    <w:rsid w:val="00933F79"/>
    <w:rsid w:val="009574AC"/>
    <w:rsid w:val="00957A1C"/>
    <w:rsid w:val="00962DE6"/>
    <w:rsid w:val="009756DA"/>
    <w:rsid w:val="00975BA3"/>
    <w:rsid w:val="0099539D"/>
    <w:rsid w:val="009C4567"/>
    <w:rsid w:val="009D3F0C"/>
    <w:rsid w:val="009F2F2F"/>
    <w:rsid w:val="00A313E9"/>
    <w:rsid w:val="00A56EC4"/>
    <w:rsid w:val="00A75DDE"/>
    <w:rsid w:val="00A93B27"/>
    <w:rsid w:val="00AD5844"/>
    <w:rsid w:val="00B02882"/>
    <w:rsid w:val="00B1075D"/>
    <w:rsid w:val="00B13D3E"/>
    <w:rsid w:val="00B25982"/>
    <w:rsid w:val="00B27AE2"/>
    <w:rsid w:val="00BC1430"/>
    <w:rsid w:val="00BE5157"/>
    <w:rsid w:val="00BE6CF8"/>
    <w:rsid w:val="00C139C0"/>
    <w:rsid w:val="00C36219"/>
    <w:rsid w:val="00C43D38"/>
    <w:rsid w:val="00C53DDA"/>
    <w:rsid w:val="00C7482A"/>
    <w:rsid w:val="00C95B40"/>
    <w:rsid w:val="00CA374B"/>
    <w:rsid w:val="00CA40F7"/>
    <w:rsid w:val="00CB0AC1"/>
    <w:rsid w:val="00CE73FD"/>
    <w:rsid w:val="00CF48C1"/>
    <w:rsid w:val="00D36F1A"/>
    <w:rsid w:val="00D735B1"/>
    <w:rsid w:val="00D908ED"/>
    <w:rsid w:val="00DA3BC6"/>
    <w:rsid w:val="00DA3C00"/>
    <w:rsid w:val="00E12B7B"/>
    <w:rsid w:val="00E54DC3"/>
    <w:rsid w:val="00E746CF"/>
    <w:rsid w:val="00E77F5C"/>
    <w:rsid w:val="00E92397"/>
    <w:rsid w:val="00EA263F"/>
    <w:rsid w:val="00ED3AF1"/>
    <w:rsid w:val="00F03A8F"/>
    <w:rsid w:val="00F2116F"/>
    <w:rsid w:val="00F3368E"/>
    <w:rsid w:val="00F4665B"/>
    <w:rsid w:val="00F6403F"/>
    <w:rsid w:val="00F97E63"/>
    <w:rsid w:val="00FC03BC"/>
    <w:rsid w:val="00FC6D2E"/>
    <w:rsid w:val="00FD0666"/>
    <w:rsid w:val="00FF110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6BA03"/>
  <w15:docId w15:val="{1C82825E-63A5-4063-89B9-82869B8B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EC4"/>
    <w:pPr>
      <w:spacing w:before="40" w:after="160" w:line="288" w:lineRule="auto"/>
    </w:pPr>
    <w:rPr>
      <w:color w:val="595959"/>
      <w:kern w:val="20"/>
    </w:rPr>
  </w:style>
  <w:style w:type="paragraph" w:styleId="Titre1">
    <w:name w:val="heading 1"/>
    <w:basedOn w:val="Normal"/>
    <w:next w:val="Normal"/>
    <w:link w:val="Titre1Car"/>
    <w:uiPriority w:val="1"/>
    <w:unhideWhenUsed/>
    <w:qFormat/>
    <w:rsid w:val="00A56EC4"/>
    <w:pPr>
      <w:jc w:val="right"/>
      <w:outlineLvl w:val="0"/>
    </w:pPr>
    <w:rPr>
      <w:rFonts w:ascii="Calibri Light" w:eastAsia="Times New Roman" w:hAnsi="Calibri Light" w:cs="Times New Roman"/>
      <w:caps/>
      <w:color w:val="5B9BD5"/>
      <w:sz w:val="21"/>
    </w:rPr>
  </w:style>
  <w:style w:type="paragraph" w:styleId="Titre2">
    <w:name w:val="heading 2"/>
    <w:basedOn w:val="Normal"/>
    <w:next w:val="Normal"/>
    <w:link w:val="Titre2Car"/>
    <w:uiPriority w:val="1"/>
    <w:unhideWhenUsed/>
    <w:qFormat/>
    <w:rsid w:val="00A56EC4"/>
    <w:pPr>
      <w:keepNext/>
      <w:keepLines/>
      <w:spacing w:after="40"/>
      <w:outlineLvl w:val="1"/>
    </w:pPr>
    <w:rPr>
      <w:rFonts w:ascii="Calibri Light" w:eastAsia="Times New Roman" w:hAnsi="Calibri Light" w:cs="Times New Roman"/>
      <w:b/>
      <w:bCs/>
      <w:caps/>
      <w:color w:val="404040"/>
    </w:rPr>
  </w:style>
  <w:style w:type="paragraph" w:styleId="Titre3">
    <w:name w:val="heading 3"/>
    <w:basedOn w:val="Normal"/>
    <w:next w:val="Normal"/>
    <w:link w:val="Titre3Car"/>
    <w:uiPriority w:val="9"/>
    <w:unhideWhenUsed/>
    <w:qFormat/>
    <w:rsid w:val="00FC03BC"/>
    <w:pPr>
      <w:keepNext/>
      <w:keepLines/>
      <w:spacing w:after="0"/>
      <w:outlineLvl w:val="2"/>
    </w:pPr>
    <w:rPr>
      <w:rFonts w:ascii="Calibri Light" w:eastAsia="Times New Roman" w:hAnsi="Calibri Light" w:cs="Times New Roman"/>
      <w:color w:val="1F4D78"/>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1"/>
    <w:rsid w:val="00A56EC4"/>
    <w:rPr>
      <w:rFonts w:ascii="Calibri Light" w:eastAsia="Times New Roman" w:hAnsi="Calibri Light" w:cs="Times New Roman"/>
      <w:caps/>
      <w:color w:val="5B9BD5"/>
      <w:kern w:val="20"/>
      <w:sz w:val="21"/>
      <w:szCs w:val="20"/>
      <w:lang w:eastAsia="fr-FR"/>
    </w:rPr>
  </w:style>
  <w:style w:type="character" w:customStyle="1" w:styleId="Titre2Car">
    <w:name w:val="Titre 2 Car"/>
    <w:link w:val="Titre2"/>
    <w:uiPriority w:val="1"/>
    <w:rsid w:val="00A56EC4"/>
    <w:rPr>
      <w:rFonts w:ascii="Calibri Light" w:eastAsia="Times New Roman" w:hAnsi="Calibri Light" w:cs="Times New Roman"/>
      <w:b/>
      <w:bCs/>
      <w:caps/>
      <w:color w:val="404040"/>
      <w:kern w:val="20"/>
      <w:sz w:val="20"/>
      <w:szCs w:val="20"/>
      <w:lang w:eastAsia="fr-FR"/>
    </w:rPr>
  </w:style>
  <w:style w:type="paragraph" w:customStyle="1" w:styleId="DateduCV">
    <w:name w:val="Date du C.V."/>
    <w:basedOn w:val="Normal"/>
    <w:qFormat/>
    <w:rsid w:val="00A56EC4"/>
    <w:pPr>
      <w:spacing w:after="40"/>
      <w:ind w:right="1440"/>
    </w:pPr>
  </w:style>
  <w:style w:type="table" w:customStyle="1" w:styleId="TableaudeCV">
    <w:name w:val="Tableau de CV"/>
    <w:basedOn w:val="TableauNormal"/>
    <w:uiPriority w:val="99"/>
    <w:rsid w:val="00A56EC4"/>
    <w:pPr>
      <w:spacing w:before="40" w:line="288" w:lineRule="auto"/>
    </w:pPr>
    <w:rPr>
      <w:color w:val="595959"/>
    </w:rPr>
    <w:tblPr>
      <w:tblBorders>
        <w:insideH w:val="single" w:sz="4" w:space="0" w:color="5B9BD5"/>
      </w:tblBorders>
      <w:tblCellMar>
        <w:top w:w="144" w:type="dxa"/>
        <w:left w:w="0" w:type="dxa"/>
        <w:bottom w:w="144" w:type="dxa"/>
        <w:right w:w="0" w:type="dxa"/>
      </w:tblCellMar>
    </w:tblPr>
  </w:style>
  <w:style w:type="table" w:styleId="Grilledutableau">
    <w:name w:val="Table Grid"/>
    <w:basedOn w:val="TableauNormal"/>
    <w:uiPriority w:val="39"/>
    <w:rsid w:val="00A56E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uiPriority w:val="99"/>
    <w:semiHidden/>
    <w:rsid w:val="00A56EC4"/>
    <w:rPr>
      <w:color w:val="808080"/>
    </w:rPr>
  </w:style>
  <w:style w:type="character" w:customStyle="1" w:styleId="Titre3Car">
    <w:name w:val="Titre 3 Car"/>
    <w:link w:val="Titre3"/>
    <w:uiPriority w:val="9"/>
    <w:rsid w:val="00FC03BC"/>
    <w:rPr>
      <w:rFonts w:ascii="Calibri Light" w:eastAsia="Times New Roman" w:hAnsi="Calibri Light" w:cs="Times New Roman"/>
      <w:color w:val="1F4D78"/>
      <w:kern w:val="20"/>
      <w:sz w:val="24"/>
      <w:szCs w:val="24"/>
      <w:lang w:eastAsia="fr-FR"/>
    </w:rPr>
  </w:style>
  <w:style w:type="paragraph" w:styleId="En-tte">
    <w:name w:val="header"/>
    <w:basedOn w:val="Normal"/>
    <w:link w:val="En-tteCar"/>
    <w:uiPriority w:val="99"/>
    <w:unhideWhenUsed/>
    <w:rsid w:val="00F97E63"/>
    <w:pPr>
      <w:tabs>
        <w:tab w:val="center" w:pos="4536"/>
        <w:tab w:val="right" w:pos="9072"/>
      </w:tabs>
      <w:spacing w:before="0" w:after="0" w:line="240" w:lineRule="auto"/>
    </w:pPr>
  </w:style>
  <w:style w:type="character" w:customStyle="1" w:styleId="En-tteCar">
    <w:name w:val="En-tête Car"/>
    <w:link w:val="En-tte"/>
    <w:uiPriority w:val="99"/>
    <w:rsid w:val="00F97E63"/>
    <w:rPr>
      <w:color w:val="595959"/>
      <w:kern w:val="20"/>
      <w:sz w:val="20"/>
      <w:szCs w:val="20"/>
      <w:lang w:eastAsia="fr-FR"/>
    </w:rPr>
  </w:style>
  <w:style w:type="paragraph" w:styleId="Pieddepage">
    <w:name w:val="footer"/>
    <w:basedOn w:val="Normal"/>
    <w:link w:val="PieddepageCar"/>
    <w:uiPriority w:val="99"/>
    <w:unhideWhenUsed/>
    <w:rsid w:val="00F97E63"/>
    <w:pPr>
      <w:tabs>
        <w:tab w:val="center" w:pos="4536"/>
        <w:tab w:val="right" w:pos="9072"/>
      </w:tabs>
      <w:spacing w:before="0" w:after="0" w:line="240" w:lineRule="auto"/>
    </w:pPr>
  </w:style>
  <w:style w:type="character" w:customStyle="1" w:styleId="PieddepageCar">
    <w:name w:val="Pied de page Car"/>
    <w:link w:val="Pieddepage"/>
    <w:uiPriority w:val="99"/>
    <w:rsid w:val="00F97E63"/>
    <w:rPr>
      <w:color w:val="595959"/>
      <w:kern w:val="20"/>
      <w:sz w:val="20"/>
      <w:szCs w:val="20"/>
      <w:lang w:eastAsia="fr-FR"/>
    </w:rPr>
  </w:style>
  <w:style w:type="paragraph" w:styleId="Titre">
    <w:name w:val="Title"/>
    <w:basedOn w:val="Normal"/>
    <w:next w:val="Normal"/>
    <w:link w:val="TitreCar"/>
    <w:uiPriority w:val="10"/>
    <w:qFormat/>
    <w:rsid w:val="00FF110A"/>
    <w:pPr>
      <w:spacing w:before="0" w:after="0" w:line="240" w:lineRule="auto"/>
      <w:contextualSpacing/>
    </w:pPr>
    <w:rPr>
      <w:rFonts w:ascii="Calibri Light" w:eastAsia="Times New Roman" w:hAnsi="Calibri Light" w:cs="Times New Roman"/>
      <w:color w:val="auto"/>
      <w:spacing w:val="-10"/>
      <w:kern w:val="28"/>
      <w:sz w:val="56"/>
      <w:szCs w:val="56"/>
    </w:rPr>
  </w:style>
  <w:style w:type="character" w:customStyle="1" w:styleId="TitreCar">
    <w:name w:val="Titre Car"/>
    <w:link w:val="Titre"/>
    <w:uiPriority w:val="10"/>
    <w:rsid w:val="00FF110A"/>
    <w:rPr>
      <w:rFonts w:ascii="Calibri Light" w:eastAsia="Times New Roman" w:hAnsi="Calibri Light" w:cs="Times New Roman"/>
      <w:spacing w:val="-10"/>
      <w:kern w:val="28"/>
      <w:sz w:val="56"/>
      <w:szCs w:val="56"/>
      <w:lang w:eastAsia="fr-FR"/>
    </w:rPr>
  </w:style>
  <w:style w:type="paragraph" w:styleId="Textedebulles">
    <w:name w:val="Balloon Text"/>
    <w:basedOn w:val="Normal"/>
    <w:link w:val="TextedebullesCar"/>
    <w:uiPriority w:val="99"/>
    <w:semiHidden/>
    <w:unhideWhenUsed/>
    <w:rsid w:val="004D145C"/>
    <w:pPr>
      <w:spacing w:before="0"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4D145C"/>
    <w:rPr>
      <w:rFonts w:ascii="Segoe UI" w:hAnsi="Segoe UI" w:cs="Segoe UI"/>
      <w:color w:val="595959"/>
      <w:kern w:val="20"/>
      <w:sz w:val="18"/>
      <w:szCs w:val="18"/>
      <w:lang w:eastAsia="fr-FR"/>
    </w:rPr>
  </w:style>
  <w:style w:type="paragraph" w:customStyle="1" w:styleId="Default">
    <w:name w:val="Default"/>
    <w:rsid w:val="00874538"/>
    <w:pPr>
      <w:autoSpaceDE w:val="0"/>
      <w:autoSpaceDN w:val="0"/>
      <w:adjustRightInd w:val="0"/>
    </w:pPr>
    <w:rPr>
      <w:rFonts w:ascii="Wingdings" w:hAnsi="Wingdings" w:cs="Wingdings"/>
      <w:color w:val="000000"/>
      <w:sz w:val="24"/>
      <w:szCs w:val="24"/>
    </w:rPr>
  </w:style>
  <w:style w:type="character" w:styleId="Lienhypertexte">
    <w:name w:val="Hyperlink"/>
    <w:basedOn w:val="Policepardfaut"/>
    <w:uiPriority w:val="99"/>
    <w:unhideWhenUsed/>
    <w:rsid w:val="00E54DC3"/>
    <w:rPr>
      <w:color w:val="0000FF" w:themeColor="hyperlink"/>
      <w:u w:val="single"/>
    </w:rPr>
  </w:style>
  <w:style w:type="paragraph" w:styleId="Paragraphedeliste">
    <w:name w:val="List Paragraph"/>
    <w:basedOn w:val="Normal"/>
    <w:uiPriority w:val="34"/>
    <w:qFormat/>
    <w:rsid w:val="004F06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nkedin.com/in/hassene-affouri-4225b426/" TargetMode="External"/><Relationship Id="rId18" Type="http://schemas.openxmlformats.org/officeDocument/2006/relationships/hyperlink" Target="https://scholar.google.com/citations?user=tt9dLDcAAAAJ&amp;hl=fr" TargetMode="External"/><Relationship Id="rId26" Type="http://schemas.openxmlformats.org/officeDocument/2006/relationships/hyperlink" Target="https://doi.org/10.1007/s12517-022-10787-y" TargetMode="External"/><Relationship Id="rId3" Type="http://schemas.openxmlformats.org/officeDocument/2006/relationships/styles" Target="styles.xml"/><Relationship Id="rId21" Type="http://schemas.openxmlformats.org/officeDocument/2006/relationships/hyperlink" Target="https://doi.org/10.3301/IJG.2026.06"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fss.academia.edu/Hass%C3%A8neAffouri" TargetMode="External"/><Relationship Id="rId17" Type="http://schemas.openxmlformats.org/officeDocument/2006/relationships/hyperlink" Target="https://ui.adsabs.harvard.edu/search/q=author%3A%22Affouri%2C%20Hassene%22&amp;sort=date%20desc%2C%20bibcode%20desc&amp;p_=0" TargetMode="External"/><Relationship Id="rId25" Type="http://schemas.openxmlformats.org/officeDocument/2006/relationships/hyperlink" Target="https://doi.org/10.31577/GeolCarp.2023.1"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copus.com/authid/detail.uri?authorId=41561099900" TargetMode="External"/><Relationship Id="rId20" Type="http://schemas.openxmlformats.org/officeDocument/2006/relationships/hyperlink" Target="https://doi.org/10.1007/s13146-026-01228-y" TargetMode="External"/><Relationship Id="rId29" Type="http://schemas.openxmlformats.org/officeDocument/2006/relationships/hyperlink" Target="http://dx.doi.org/10.1007/s12517-013-119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1007/978-3-031-51904-8_85"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orcid.org/0000-0002-9549-2524" TargetMode="External"/><Relationship Id="rId23" Type="http://schemas.openxmlformats.org/officeDocument/2006/relationships/hyperlink" Target="https://doi.org/10.1007/s41207-025-00745-x" TargetMode="External"/><Relationship Id="rId28" Type="http://schemas.openxmlformats.org/officeDocument/2006/relationships/hyperlink" Target="http://dx.doi.org/10.1016/j.jafrearsci.2017.01.017" TargetMode="External"/><Relationship Id="rId10" Type="http://schemas.openxmlformats.org/officeDocument/2006/relationships/hyperlink" Target="mailto:Hassene.affouri@fss.usf.tn" TargetMode="External"/><Relationship Id="rId19" Type="http://schemas.openxmlformats.org/officeDocument/2006/relationships/hyperlink" Target="https://doi.org/10.1016/j.palaeo.2026.113664" TargetMode="External"/><Relationship Id="rId31" Type="http://schemas.openxmlformats.org/officeDocument/2006/relationships/hyperlink" Target="http://dx.doi.org/10.1111/j.1751-3928.2011.00163.x" TargetMode="External"/><Relationship Id="rId4" Type="http://schemas.openxmlformats.org/officeDocument/2006/relationships/settings" Target="settings.xml"/><Relationship Id="rId9" Type="http://schemas.openxmlformats.org/officeDocument/2006/relationships/hyperlink" Target="mailto:Hassene_affouri@yahoo.fr" TargetMode="External"/><Relationship Id="rId14" Type="http://schemas.openxmlformats.org/officeDocument/2006/relationships/hyperlink" Target="https://www.researchgate.net/profile/Hassene_AFFOURI" TargetMode="External"/><Relationship Id="rId22" Type="http://schemas.openxmlformats.org/officeDocument/2006/relationships/hyperlink" Target="https://doi.org/10.1007/s43217-025-00245-6" TargetMode="External"/><Relationship Id="rId27" Type="http://schemas.openxmlformats.org/officeDocument/2006/relationships/hyperlink" Target="https://doi.org/10.1016/j.marpetgeo.2018.03.016" TargetMode="External"/><Relationship Id="rId30" Type="http://schemas.openxmlformats.org/officeDocument/2006/relationships/hyperlink" Target="https://dx.doi.org/10.1111/rge.12008"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190A1-E3E7-4A23-92B1-ED9775A04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1387</Words>
  <Characters>7630</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Mouhamed Bilel Khelifi</dc:creator>
  <cp:lastModifiedBy>asus</cp:lastModifiedBy>
  <cp:revision>2</cp:revision>
  <cp:lastPrinted>2024-02-02T14:26:00Z</cp:lastPrinted>
  <dcterms:created xsi:type="dcterms:W3CDTF">2026-07-10T12:32:00Z</dcterms:created>
  <dcterms:modified xsi:type="dcterms:W3CDTF">2026-07-10T12:32:00Z</dcterms:modified>
</cp:coreProperties>
</file>